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Ind w:w="-147" w:type="dxa"/>
        <w:tblLook w:val="04A0" w:firstRow="1" w:lastRow="0" w:firstColumn="1" w:lastColumn="0" w:noHBand="0" w:noVBand="1"/>
      </w:tblPr>
      <w:tblGrid>
        <w:gridCol w:w="3217"/>
        <w:gridCol w:w="5956"/>
      </w:tblGrid>
      <w:tr w:rsidR="006349A0" w:rsidRPr="00E93CB4" w14:paraId="5B053DFE" w14:textId="77777777" w:rsidTr="0081231D">
        <w:tc>
          <w:tcPr>
            <w:tcW w:w="3217" w:type="dxa"/>
          </w:tcPr>
          <w:p w14:paraId="219DF815" w14:textId="77777777" w:rsidR="006349A0" w:rsidRPr="00E93CB4" w:rsidRDefault="006349A0" w:rsidP="0081231D">
            <w:pPr>
              <w:ind w:right="22"/>
              <w:rPr>
                <w:rFonts w:ascii="Arial" w:eastAsia="Times New Roman" w:hAnsi="Arial" w:cs="Arial"/>
                <w:b/>
                <w:sz w:val="24"/>
                <w:szCs w:val="24"/>
                <w:lang w:eastAsia="en-AU"/>
              </w:rPr>
            </w:pPr>
            <w:r>
              <w:rPr>
                <w:noProof/>
                <w:lang w:eastAsia="en-AU"/>
              </w:rPr>
              <w:drawing>
                <wp:inline distT="0" distB="0" distL="0" distR="0" wp14:anchorId="19B06A4E" wp14:editId="1FEAEFB4">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44430AE1" w14:textId="77777777" w:rsidR="006349A0" w:rsidRPr="00E93CB4" w:rsidRDefault="006349A0" w:rsidP="0081231D">
            <w:pPr>
              <w:ind w:right="22"/>
              <w:jc w:val="right"/>
              <w:rPr>
                <w:rFonts w:ascii="Arial" w:hAnsi="Arial" w:cs="Arial"/>
                <w:sz w:val="24"/>
                <w:szCs w:val="24"/>
              </w:rPr>
            </w:pPr>
            <w:r>
              <w:rPr>
                <w:noProof/>
                <w:lang w:eastAsia="en-AU"/>
              </w:rPr>
              <w:drawing>
                <wp:inline distT="0" distB="0" distL="0" distR="0" wp14:anchorId="12FA9D2B" wp14:editId="336C26C1">
                  <wp:extent cx="809625" cy="7429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MC_blue_rgb_small.jpg"/>
                          <pic:cNvPicPr/>
                        </pic:nvPicPr>
                        <pic:blipFill>
                          <a:blip r:embed="rId8">
                            <a:extLst>
                              <a:ext uri="{28A0092B-C50C-407E-A947-70E740481C1C}">
                                <a14:useLocalDpi xmlns:a14="http://schemas.microsoft.com/office/drawing/2010/main" val="0"/>
                              </a:ext>
                            </a:extLst>
                          </a:blip>
                          <a:stretch>
                            <a:fillRect/>
                          </a:stretch>
                        </pic:blipFill>
                        <pic:spPr>
                          <a:xfrm>
                            <a:off x="0" y="0"/>
                            <a:ext cx="809625" cy="742950"/>
                          </a:xfrm>
                          <a:prstGeom prst="rect">
                            <a:avLst/>
                          </a:prstGeom>
                        </pic:spPr>
                      </pic:pic>
                    </a:graphicData>
                  </a:graphic>
                </wp:inline>
              </w:drawing>
            </w:r>
          </w:p>
        </w:tc>
      </w:tr>
      <w:tr w:rsidR="006349A0" w:rsidRPr="00E93CB4" w14:paraId="6AFE69AC" w14:textId="77777777" w:rsidTr="0081231D">
        <w:tc>
          <w:tcPr>
            <w:tcW w:w="9173" w:type="dxa"/>
            <w:gridSpan w:val="2"/>
          </w:tcPr>
          <w:p w14:paraId="73281475" w14:textId="77777777" w:rsidR="006349A0" w:rsidRPr="00240EA0" w:rsidRDefault="006349A0" w:rsidP="0081231D">
            <w:pPr>
              <w:ind w:right="22"/>
              <w:jc w:val="center"/>
              <w:rPr>
                <w:rFonts w:ascii="Arial" w:eastAsia="Times New Roman" w:hAnsi="Arial" w:cs="Arial"/>
                <w:b/>
                <w:sz w:val="28"/>
                <w:szCs w:val="28"/>
                <w:lang w:eastAsia="en-AU"/>
              </w:rPr>
            </w:pPr>
            <w:r>
              <w:rPr>
                <w:rFonts w:ascii="Arial" w:eastAsia="Times New Roman" w:hAnsi="Arial" w:cs="Arial"/>
                <w:b/>
                <w:sz w:val="28"/>
                <w:szCs w:val="28"/>
                <w:lang w:eastAsia="en-AU"/>
              </w:rPr>
              <w:t xml:space="preserve">SUPPLEMENTARY </w:t>
            </w:r>
            <w:r w:rsidRPr="00240EA0">
              <w:rPr>
                <w:rFonts w:ascii="Arial" w:eastAsia="Times New Roman" w:hAnsi="Arial" w:cs="Arial"/>
                <w:b/>
                <w:sz w:val="28"/>
                <w:szCs w:val="28"/>
                <w:lang w:eastAsia="en-AU"/>
              </w:rPr>
              <w:t>COUNCIL ASSESSMENT REPORT</w:t>
            </w:r>
          </w:p>
          <w:p w14:paraId="63A5CEE1" w14:textId="77777777" w:rsidR="006349A0" w:rsidRPr="00240EA0" w:rsidRDefault="00372333" w:rsidP="0081231D">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063C0734ADD645998772D64DA0375066"/>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6349A0" w:rsidRPr="00240EA0">
                  <w:rPr>
                    <w:rFonts w:ascii="Arial" w:eastAsia="Times New Roman" w:hAnsi="Arial" w:cs="Arial"/>
                    <w:sz w:val="24"/>
                    <w:szCs w:val="24"/>
                    <w:lang w:eastAsia="en-AU"/>
                  </w:rPr>
                  <w:t>HUNTER AND CENTRAL COAST REGIONAL</w:t>
                </w:r>
              </w:sdtContent>
            </w:sdt>
            <w:r w:rsidR="006349A0" w:rsidRPr="00240EA0">
              <w:rPr>
                <w:rFonts w:ascii="Arial" w:eastAsia="Times New Roman" w:hAnsi="Arial" w:cs="Arial"/>
                <w:sz w:val="24"/>
                <w:szCs w:val="24"/>
                <w:lang w:eastAsia="en-AU"/>
              </w:rPr>
              <w:t xml:space="preserve"> PLANNING PANEL </w:t>
            </w:r>
          </w:p>
        </w:tc>
      </w:tr>
    </w:tbl>
    <w:p w14:paraId="3D28E6D1" w14:textId="77777777" w:rsidR="006349A0" w:rsidRPr="00B346DB" w:rsidRDefault="006349A0" w:rsidP="006349A0">
      <w:pPr>
        <w:tabs>
          <w:tab w:val="left" w:pos="6285"/>
        </w:tabs>
      </w:pPr>
    </w:p>
    <w:tbl>
      <w:tblPr>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6349A0" w:rsidRPr="00E93CB4" w14:paraId="0857CCA5" w14:textId="77777777" w:rsidTr="0081231D">
        <w:trPr>
          <w:trHeight w:val="420"/>
        </w:trPr>
        <w:tc>
          <w:tcPr>
            <w:tcW w:w="1607" w:type="pct"/>
            <w:shd w:val="clear" w:color="auto" w:fill="DBE5F1" w:themeFill="accent1" w:themeFillTint="33"/>
            <w:vAlign w:val="center"/>
          </w:tcPr>
          <w:p w14:paraId="652BB92A" w14:textId="77777777" w:rsidR="006349A0" w:rsidRPr="00374F24" w:rsidRDefault="006349A0" w:rsidP="0081231D">
            <w:pPr>
              <w:rPr>
                <w:rFonts w:ascii="Arial" w:hAnsi="Arial" w:cs="Arial"/>
                <w:b/>
              </w:rPr>
            </w:pPr>
            <w:r w:rsidRPr="00374F24">
              <w:rPr>
                <w:rFonts w:ascii="Arial" w:hAnsi="Arial" w:cs="Arial"/>
                <w:b/>
              </w:rPr>
              <w:t xml:space="preserve">PANEL REFERENCE </w:t>
            </w:r>
            <w:r>
              <w:rPr>
                <w:rFonts w:ascii="Arial" w:hAnsi="Arial" w:cs="Arial"/>
                <w:b/>
              </w:rPr>
              <w:t xml:space="preserve">and </w:t>
            </w:r>
            <w:r w:rsidRPr="00374F24">
              <w:rPr>
                <w:rFonts w:ascii="Arial" w:hAnsi="Arial" w:cs="Arial"/>
                <w:b/>
              </w:rPr>
              <w:t>DA NUMBER</w:t>
            </w:r>
          </w:p>
        </w:tc>
        <w:tc>
          <w:tcPr>
            <w:tcW w:w="3393" w:type="pct"/>
            <w:vAlign w:val="center"/>
          </w:tcPr>
          <w:p w14:paraId="596B66E9" w14:textId="77777777" w:rsidR="006349A0" w:rsidRPr="00CF3506" w:rsidRDefault="006349A0" w:rsidP="0081231D">
            <w:pPr>
              <w:tabs>
                <w:tab w:val="left" w:pos="7485"/>
              </w:tabs>
              <w:ind w:right="22"/>
              <w:rPr>
                <w:rFonts w:ascii="Arial" w:hAnsi="Arial" w:cs="Arial"/>
              </w:rPr>
            </w:pPr>
            <w:r w:rsidRPr="00D41C03">
              <w:rPr>
                <w:rFonts w:ascii="Arial" w:hAnsi="Arial" w:cs="Arial"/>
              </w:rPr>
              <w:t>PPSHCC-35</w:t>
            </w:r>
            <w:r>
              <w:rPr>
                <w:rFonts w:ascii="Arial" w:hAnsi="Arial" w:cs="Arial"/>
              </w:rPr>
              <w:t xml:space="preserve"> - </w:t>
            </w:r>
            <w:r w:rsidRPr="00D41C03">
              <w:rPr>
                <w:rFonts w:ascii="Arial" w:hAnsi="Arial" w:cs="Arial"/>
              </w:rPr>
              <w:t>DA/2238/2017</w:t>
            </w:r>
          </w:p>
        </w:tc>
      </w:tr>
      <w:tr w:rsidR="006349A0" w:rsidRPr="00E93CB4" w14:paraId="6748C834" w14:textId="77777777" w:rsidTr="0081231D">
        <w:trPr>
          <w:trHeight w:val="420"/>
        </w:trPr>
        <w:tc>
          <w:tcPr>
            <w:tcW w:w="1607" w:type="pct"/>
            <w:shd w:val="clear" w:color="auto" w:fill="DBE5F1" w:themeFill="accent1" w:themeFillTint="33"/>
            <w:vAlign w:val="center"/>
          </w:tcPr>
          <w:p w14:paraId="2B527ACF" w14:textId="77777777" w:rsidR="006349A0" w:rsidRPr="00374F24" w:rsidRDefault="006349A0" w:rsidP="0081231D">
            <w:pPr>
              <w:rPr>
                <w:rFonts w:ascii="Arial" w:hAnsi="Arial" w:cs="Arial"/>
                <w:b/>
              </w:rPr>
            </w:pPr>
            <w:r w:rsidRPr="00374F24">
              <w:rPr>
                <w:rFonts w:ascii="Arial" w:hAnsi="Arial" w:cs="Arial"/>
                <w:b/>
              </w:rPr>
              <w:t xml:space="preserve">PROPOSAL </w:t>
            </w:r>
          </w:p>
        </w:tc>
        <w:tc>
          <w:tcPr>
            <w:tcW w:w="3393" w:type="pct"/>
            <w:vAlign w:val="center"/>
          </w:tcPr>
          <w:p w14:paraId="163E18C4" w14:textId="77777777" w:rsidR="006349A0" w:rsidRPr="0081231D" w:rsidRDefault="006349A0" w:rsidP="0081231D">
            <w:pPr>
              <w:tabs>
                <w:tab w:val="left" w:pos="7485"/>
              </w:tabs>
              <w:ind w:right="22"/>
              <w:rPr>
                <w:rFonts w:ascii="Arial" w:hAnsi="Arial" w:cs="Arial"/>
              </w:rPr>
            </w:pPr>
            <w:r w:rsidRPr="0081231D">
              <w:rPr>
                <w:rFonts w:ascii="Arial" w:hAnsi="Arial" w:cs="Arial"/>
              </w:rPr>
              <w:t xml:space="preserve">Residential subdivision (2 into 209 lots), two super lots (private parks), four drainage reserves, two public reserves and heritage walkway </w:t>
            </w:r>
          </w:p>
        </w:tc>
      </w:tr>
      <w:tr w:rsidR="006349A0" w:rsidRPr="00E93CB4" w14:paraId="5E520593" w14:textId="77777777" w:rsidTr="0081231D">
        <w:trPr>
          <w:trHeight w:val="420"/>
        </w:trPr>
        <w:tc>
          <w:tcPr>
            <w:tcW w:w="1607" w:type="pct"/>
            <w:shd w:val="clear" w:color="auto" w:fill="DBE5F1" w:themeFill="accent1" w:themeFillTint="33"/>
            <w:vAlign w:val="center"/>
          </w:tcPr>
          <w:p w14:paraId="6E356B26" w14:textId="77777777" w:rsidR="006349A0" w:rsidRPr="00374F24" w:rsidRDefault="006349A0" w:rsidP="0081231D">
            <w:pPr>
              <w:rPr>
                <w:rFonts w:ascii="Arial" w:hAnsi="Arial" w:cs="Arial"/>
                <w:b/>
              </w:rPr>
            </w:pPr>
            <w:r w:rsidRPr="00374F24">
              <w:rPr>
                <w:rFonts w:ascii="Arial" w:hAnsi="Arial" w:cs="Arial"/>
                <w:b/>
              </w:rPr>
              <w:t>ADDRESS</w:t>
            </w:r>
          </w:p>
        </w:tc>
        <w:tc>
          <w:tcPr>
            <w:tcW w:w="3393" w:type="pct"/>
            <w:vAlign w:val="center"/>
          </w:tcPr>
          <w:p w14:paraId="125C7F1A" w14:textId="77777777" w:rsidR="006349A0" w:rsidRDefault="006349A0" w:rsidP="0081231D">
            <w:pPr>
              <w:rPr>
                <w:rFonts w:ascii="Arial" w:hAnsi="Arial" w:cs="Arial"/>
              </w:rPr>
            </w:pPr>
            <w:r w:rsidRPr="00CF3506">
              <w:rPr>
                <w:rFonts w:ascii="Arial" w:hAnsi="Arial" w:cs="Arial"/>
              </w:rPr>
              <w:t>Lot</w:t>
            </w:r>
            <w:r>
              <w:rPr>
                <w:rFonts w:ascii="Arial" w:hAnsi="Arial" w:cs="Arial"/>
              </w:rPr>
              <w:t xml:space="preserve">s 1, 2, 3 and 4 </w:t>
            </w:r>
            <w:r w:rsidRPr="00CF3506">
              <w:rPr>
                <w:rFonts w:ascii="Arial" w:hAnsi="Arial" w:cs="Arial"/>
              </w:rPr>
              <w:t>DP</w:t>
            </w:r>
            <w:r>
              <w:rPr>
                <w:rFonts w:ascii="Arial" w:hAnsi="Arial" w:cs="Arial"/>
              </w:rPr>
              <w:t xml:space="preserve"> 1180181</w:t>
            </w:r>
          </w:p>
          <w:p w14:paraId="0184CA50" w14:textId="77777777" w:rsidR="006349A0" w:rsidRPr="00CF3506" w:rsidRDefault="006349A0" w:rsidP="0081231D">
            <w:pPr>
              <w:rPr>
                <w:rFonts w:ascii="Arial" w:hAnsi="Arial" w:cs="Arial"/>
              </w:rPr>
            </w:pPr>
            <w:r w:rsidRPr="00D41C03">
              <w:rPr>
                <w:rFonts w:ascii="Arial" w:hAnsi="Arial" w:cs="Arial"/>
              </w:rPr>
              <w:t>1A</w:t>
            </w:r>
            <w:r>
              <w:rPr>
                <w:rFonts w:ascii="Arial" w:hAnsi="Arial" w:cs="Arial"/>
              </w:rPr>
              <w:t>,</w:t>
            </w:r>
            <w:r w:rsidRPr="00D41C03">
              <w:rPr>
                <w:rFonts w:ascii="Arial" w:hAnsi="Arial" w:cs="Arial"/>
              </w:rPr>
              <w:t xml:space="preserve"> 2B</w:t>
            </w:r>
            <w:r>
              <w:rPr>
                <w:rFonts w:ascii="Arial" w:hAnsi="Arial" w:cs="Arial"/>
              </w:rPr>
              <w:t xml:space="preserve">, 41 and 69A </w:t>
            </w:r>
            <w:r w:rsidRPr="00D41C03">
              <w:rPr>
                <w:rFonts w:ascii="Arial" w:hAnsi="Arial" w:cs="Arial"/>
              </w:rPr>
              <w:t>Flowers Drive, Catherine Hill Bay</w:t>
            </w:r>
            <w:r w:rsidRPr="00CF3506">
              <w:rPr>
                <w:rFonts w:ascii="Arial" w:hAnsi="Arial" w:cs="Arial"/>
              </w:rPr>
              <w:t xml:space="preserve"> </w:t>
            </w:r>
          </w:p>
        </w:tc>
      </w:tr>
      <w:tr w:rsidR="006349A0" w:rsidRPr="00E93CB4" w14:paraId="5327016E" w14:textId="77777777" w:rsidTr="0081231D">
        <w:trPr>
          <w:trHeight w:val="420"/>
        </w:trPr>
        <w:tc>
          <w:tcPr>
            <w:tcW w:w="1607" w:type="pct"/>
            <w:shd w:val="clear" w:color="auto" w:fill="DBE5F1" w:themeFill="accent1" w:themeFillTint="33"/>
            <w:vAlign w:val="center"/>
          </w:tcPr>
          <w:p w14:paraId="0BACC02F" w14:textId="77777777" w:rsidR="006349A0" w:rsidRPr="00374F24" w:rsidRDefault="006349A0" w:rsidP="0081231D">
            <w:pPr>
              <w:rPr>
                <w:rFonts w:ascii="Arial" w:hAnsi="Arial" w:cs="Arial"/>
                <w:b/>
              </w:rPr>
            </w:pPr>
            <w:r w:rsidRPr="00374F24">
              <w:rPr>
                <w:rFonts w:ascii="Arial" w:hAnsi="Arial" w:cs="Arial"/>
                <w:b/>
              </w:rPr>
              <w:t>APPLICANT</w:t>
            </w:r>
          </w:p>
        </w:tc>
        <w:tc>
          <w:tcPr>
            <w:tcW w:w="3393" w:type="pct"/>
            <w:vAlign w:val="center"/>
          </w:tcPr>
          <w:p w14:paraId="7D55799A" w14:textId="77777777" w:rsidR="006349A0" w:rsidRPr="00CF3506" w:rsidRDefault="006349A0" w:rsidP="0081231D">
            <w:pPr>
              <w:rPr>
                <w:rFonts w:ascii="Arial" w:hAnsi="Arial" w:cs="Arial"/>
              </w:rPr>
            </w:pPr>
            <w:r w:rsidRPr="00D41C03">
              <w:rPr>
                <w:rFonts w:ascii="Arial" w:hAnsi="Arial" w:cs="Arial"/>
              </w:rPr>
              <w:t>Monteath and Powys Pty Ltd</w:t>
            </w:r>
          </w:p>
        </w:tc>
      </w:tr>
      <w:tr w:rsidR="006349A0" w:rsidRPr="00E93CB4" w14:paraId="73B3D474" w14:textId="77777777" w:rsidTr="0081231D">
        <w:trPr>
          <w:trHeight w:val="420"/>
        </w:trPr>
        <w:tc>
          <w:tcPr>
            <w:tcW w:w="1607" w:type="pct"/>
            <w:shd w:val="clear" w:color="auto" w:fill="DBE5F1" w:themeFill="accent1" w:themeFillTint="33"/>
            <w:vAlign w:val="center"/>
          </w:tcPr>
          <w:p w14:paraId="1A6EB5CD" w14:textId="77777777" w:rsidR="006349A0" w:rsidRPr="00374F24" w:rsidRDefault="006349A0" w:rsidP="0081231D">
            <w:pPr>
              <w:rPr>
                <w:rFonts w:ascii="Arial" w:hAnsi="Arial" w:cs="Arial"/>
                <w:b/>
              </w:rPr>
            </w:pPr>
            <w:r w:rsidRPr="00374F24">
              <w:rPr>
                <w:rFonts w:ascii="Arial" w:hAnsi="Arial" w:cs="Arial"/>
                <w:b/>
              </w:rPr>
              <w:t>OWNER</w:t>
            </w:r>
          </w:p>
        </w:tc>
        <w:tc>
          <w:tcPr>
            <w:tcW w:w="3393" w:type="pct"/>
            <w:vAlign w:val="center"/>
          </w:tcPr>
          <w:p w14:paraId="24412EF9" w14:textId="77777777" w:rsidR="006349A0" w:rsidRPr="00CF3506" w:rsidRDefault="006349A0" w:rsidP="0081231D">
            <w:pPr>
              <w:rPr>
                <w:rFonts w:ascii="Arial" w:hAnsi="Arial" w:cs="Arial"/>
              </w:rPr>
            </w:pPr>
            <w:r w:rsidRPr="00D41C03">
              <w:rPr>
                <w:rFonts w:ascii="Arial" w:hAnsi="Arial" w:cs="Arial"/>
              </w:rPr>
              <w:t>Wallalong Land Development Pty Ltd</w:t>
            </w:r>
          </w:p>
        </w:tc>
      </w:tr>
      <w:tr w:rsidR="006349A0" w:rsidRPr="00E93CB4" w14:paraId="05767D0D" w14:textId="77777777" w:rsidTr="0081231D">
        <w:trPr>
          <w:trHeight w:val="420"/>
        </w:trPr>
        <w:tc>
          <w:tcPr>
            <w:tcW w:w="1607" w:type="pct"/>
            <w:shd w:val="clear" w:color="auto" w:fill="DBE5F1" w:themeFill="accent1" w:themeFillTint="33"/>
            <w:vAlign w:val="center"/>
          </w:tcPr>
          <w:p w14:paraId="54EA69B7" w14:textId="77777777" w:rsidR="006349A0" w:rsidRPr="00374F24" w:rsidRDefault="006349A0" w:rsidP="0081231D">
            <w:pPr>
              <w:rPr>
                <w:rFonts w:ascii="Arial" w:hAnsi="Arial" w:cs="Arial"/>
                <w:b/>
              </w:rPr>
            </w:pPr>
            <w:r w:rsidRPr="00374F24">
              <w:rPr>
                <w:rFonts w:ascii="Arial" w:hAnsi="Arial" w:cs="Arial"/>
                <w:b/>
              </w:rPr>
              <w:t>DA LODGEMENT DATE</w:t>
            </w:r>
          </w:p>
        </w:tc>
        <w:tc>
          <w:tcPr>
            <w:tcW w:w="3393" w:type="pct"/>
            <w:vAlign w:val="center"/>
          </w:tcPr>
          <w:p w14:paraId="3FE669D2" w14:textId="77777777" w:rsidR="006349A0" w:rsidRPr="00CF3506" w:rsidRDefault="006349A0" w:rsidP="0081231D">
            <w:pPr>
              <w:rPr>
                <w:rFonts w:ascii="Arial" w:hAnsi="Arial" w:cs="Arial"/>
              </w:rPr>
            </w:pPr>
            <w:r w:rsidRPr="00D41C03">
              <w:rPr>
                <w:rFonts w:ascii="Arial" w:hAnsi="Arial" w:cs="Arial"/>
              </w:rPr>
              <w:t>24 November 2017</w:t>
            </w:r>
          </w:p>
        </w:tc>
      </w:tr>
      <w:tr w:rsidR="006349A0" w:rsidRPr="00E93CB4" w14:paraId="3F4F1743" w14:textId="77777777" w:rsidTr="0081231D">
        <w:trPr>
          <w:trHeight w:val="420"/>
        </w:trPr>
        <w:tc>
          <w:tcPr>
            <w:tcW w:w="1607" w:type="pct"/>
            <w:shd w:val="clear" w:color="auto" w:fill="DBE5F1" w:themeFill="accent1" w:themeFillTint="33"/>
            <w:vAlign w:val="center"/>
          </w:tcPr>
          <w:p w14:paraId="2DA81472" w14:textId="77777777" w:rsidR="006349A0" w:rsidRPr="00374F24" w:rsidRDefault="006349A0" w:rsidP="0081231D">
            <w:pPr>
              <w:rPr>
                <w:rFonts w:ascii="Arial" w:hAnsi="Arial" w:cs="Arial"/>
                <w:b/>
              </w:rPr>
            </w:pPr>
            <w:r w:rsidRPr="00374F24">
              <w:rPr>
                <w:rFonts w:ascii="Arial" w:hAnsi="Arial" w:cs="Arial"/>
                <w:b/>
              </w:rPr>
              <w:t xml:space="preserve">APPLICATION TYPE </w:t>
            </w:r>
          </w:p>
        </w:tc>
        <w:tc>
          <w:tcPr>
            <w:tcW w:w="3393" w:type="pct"/>
            <w:vAlign w:val="center"/>
          </w:tcPr>
          <w:p w14:paraId="24252026" w14:textId="77777777" w:rsidR="006349A0" w:rsidRPr="00CF3506" w:rsidRDefault="006349A0" w:rsidP="0081231D">
            <w:pPr>
              <w:rPr>
                <w:rFonts w:ascii="Arial" w:hAnsi="Arial" w:cs="Arial"/>
              </w:rPr>
            </w:pPr>
            <w:r w:rsidRPr="00CF3506">
              <w:rPr>
                <w:rFonts w:ascii="Arial" w:hAnsi="Arial" w:cs="Arial"/>
              </w:rPr>
              <w:t xml:space="preserve">Development </w:t>
            </w:r>
            <w:r>
              <w:rPr>
                <w:rFonts w:ascii="Arial" w:hAnsi="Arial" w:cs="Arial"/>
              </w:rPr>
              <w:t>a</w:t>
            </w:r>
            <w:r w:rsidRPr="00CF3506">
              <w:rPr>
                <w:rFonts w:ascii="Arial" w:hAnsi="Arial" w:cs="Arial"/>
              </w:rPr>
              <w:t>pplication</w:t>
            </w:r>
          </w:p>
        </w:tc>
      </w:tr>
      <w:tr w:rsidR="006349A0" w:rsidRPr="00E93CB4" w14:paraId="20BBC6AC" w14:textId="77777777" w:rsidTr="0081231D">
        <w:trPr>
          <w:trHeight w:val="420"/>
        </w:trPr>
        <w:tc>
          <w:tcPr>
            <w:tcW w:w="1607" w:type="pct"/>
            <w:shd w:val="clear" w:color="auto" w:fill="DBE5F1" w:themeFill="accent1" w:themeFillTint="33"/>
            <w:vAlign w:val="center"/>
          </w:tcPr>
          <w:p w14:paraId="583C4DCA" w14:textId="77777777" w:rsidR="006349A0" w:rsidRPr="00374F24" w:rsidRDefault="006349A0" w:rsidP="0081231D">
            <w:pPr>
              <w:rPr>
                <w:rFonts w:ascii="Arial" w:hAnsi="Arial" w:cs="Arial"/>
                <w:b/>
              </w:rPr>
            </w:pPr>
            <w:r w:rsidRPr="00374F24">
              <w:rPr>
                <w:rFonts w:ascii="Arial" w:hAnsi="Arial" w:cs="Arial"/>
                <w:b/>
              </w:rPr>
              <w:t>REGIONALLY SIGNIFICANT CRITERIA</w:t>
            </w:r>
          </w:p>
        </w:tc>
        <w:tc>
          <w:tcPr>
            <w:tcW w:w="3393" w:type="pct"/>
            <w:vAlign w:val="center"/>
          </w:tcPr>
          <w:p w14:paraId="1C81202B" w14:textId="77777777" w:rsidR="006349A0" w:rsidRPr="00CF3506" w:rsidRDefault="006349A0" w:rsidP="0081231D">
            <w:pPr>
              <w:tabs>
                <w:tab w:val="left" w:pos="7485"/>
              </w:tabs>
              <w:ind w:right="22"/>
              <w:rPr>
                <w:rFonts w:ascii="Arial" w:hAnsi="Arial" w:cs="Arial"/>
              </w:rPr>
            </w:pPr>
            <w:r w:rsidRPr="00BD570C">
              <w:rPr>
                <w:rFonts w:ascii="Arial" w:hAnsi="Arial" w:cs="Arial"/>
              </w:rPr>
              <w:t>Clause 20 of SRD SEPP and Schedule 4A of EP&amp;A Act – General development over $20 million (cl.3) and coastal subdivision (cl.9)</w:t>
            </w:r>
          </w:p>
        </w:tc>
      </w:tr>
      <w:tr w:rsidR="006349A0" w:rsidRPr="00E93CB4" w14:paraId="10B1315A" w14:textId="77777777" w:rsidTr="0081231D">
        <w:trPr>
          <w:trHeight w:val="420"/>
        </w:trPr>
        <w:tc>
          <w:tcPr>
            <w:tcW w:w="1607" w:type="pct"/>
            <w:shd w:val="clear" w:color="auto" w:fill="DBE5F1" w:themeFill="accent1" w:themeFillTint="33"/>
            <w:vAlign w:val="center"/>
          </w:tcPr>
          <w:p w14:paraId="5EC17F09" w14:textId="77777777" w:rsidR="006349A0" w:rsidRPr="00374F24" w:rsidRDefault="006349A0" w:rsidP="0081231D">
            <w:pPr>
              <w:rPr>
                <w:rFonts w:ascii="Arial" w:hAnsi="Arial" w:cs="Arial"/>
                <w:b/>
              </w:rPr>
            </w:pPr>
            <w:r w:rsidRPr="00374F24">
              <w:rPr>
                <w:rFonts w:ascii="Arial" w:hAnsi="Arial" w:cs="Arial"/>
                <w:b/>
              </w:rPr>
              <w:t>CIV</w:t>
            </w:r>
          </w:p>
        </w:tc>
        <w:tc>
          <w:tcPr>
            <w:tcW w:w="3393" w:type="pct"/>
            <w:vAlign w:val="center"/>
          </w:tcPr>
          <w:p w14:paraId="40337235" w14:textId="77777777" w:rsidR="006349A0" w:rsidRPr="00CF3506" w:rsidRDefault="006349A0" w:rsidP="0081231D">
            <w:pPr>
              <w:tabs>
                <w:tab w:val="left" w:pos="7485"/>
              </w:tabs>
              <w:ind w:right="22"/>
              <w:jc w:val="both"/>
              <w:rPr>
                <w:rFonts w:ascii="Arial" w:hAnsi="Arial" w:cs="Arial"/>
              </w:rPr>
            </w:pPr>
            <w:r w:rsidRPr="00D41C03">
              <w:rPr>
                <w:rFonts w:ascii="Arial" w:hAnsi="Arial" w:cs="Arial"/>
              </w:rPr>
              <w:t>$46,740,000</w:t>
            </w:r>
          </w:p>
        </w:tc>
      </w:tr>
      <w:tr w:rsidR="006349A0" w:rsidRPr="00E93CB4" w14:paraId="58FE5B01" w14:textId="77777777" w:rsidTr="0081231D">
        <w:trPr>
          <w:trHeight w:val="420"/>
        </w:trPr>
        <w:tc>
          <w:tcPr>
            <w:tcW w:w="1607" w:type="pct"/>
            <w:shd w:val="clear" w:color="auto" w:fill="DBE5F1" w:themeFill="accent1" w:themeFillTint="33"/>
            <w:vAlign w:val="center"/>
          </w:tcPr>
          <w:p w14:paraId="78BEF1DB" w14:textId="77777777" w:rsidR="006349A0" w:rsidRPr="00374F24" w:rsidRDefault="006349A0" w:rsidP="0081231D">
            <w:pPr>
              <w:rPr>
                <w:rFonts w:ascii="Arial" w:hAnsi="Arial" w:cs="Arial"/>
                <w:b/>
              </w:rPr>
            </w:pPr>
            <w:r w:rsidRPr="00374F24">
              <w:rPr>
                <w:rFonts w:ascii="Arial" w:hAnsi="Arial" w:cs="Arial"/>
                <w:b/>
              </w:rPr>
              <w:t xml:space="preserve">CLAUSE 4.6 REQUESTS </w:t>
            </w:r>
          </w:p>
        </w:tc>
        <w:tc>
          <w:tcPr>
            <w:tcW w:w="3393" w:type="pct"/>
            <w:vAlign w:val="center"/>
          </w:tcPr>
          <w:p w14:paraId="5051462F" w14:textId="77777777" w:rsidR="006349A0" w:rsidRPr="00D41C03" w:rsidRDefault="006349A0" w:rsidP="0081231D">
            <w:pPr>
              <w:tabs>
                <w:tab w:val="left" w:pos="7485"/>
              </w:tabs>
              <w:ind w:right="22"/>
              <w:jc w:val="both"/>
              <w:rPr>
                <w:rFonts w:ascii="Arial" w:hAnsi="Arial" w:cs="Arial"/>
                <w:highlight w:val="yellow"/>
              </w:rPr>
            </w:pPr>
            <w:r w:rsidRPr="0072415A">
              <w:rPr>
                <w:rFonts w:ascii="Arial" w:hAnsi="Arial" w:cs="Arial"/>
              </w:rPr>
              <w:t>Nil</w:t>
            </w:r>
          </w:p>
        </w:tc>
      </w:tr>
      <w:tr w:rsidR="006349A0" w:rsidRPr="00E93CB4" w14:paraId="76FB8011" w14:textId="77777777" w:rsidTr="0081231D">
        <w:trPr>
          <w:trHeight w:val="420"/>
        </w:trPr>
        <w:tc>
          <w:tcPr>
            <w:tcW w:w="1607" w:type="pct"/>
            <w:shd w:val="clear" w:color="auto" w:fill="DBE5F1" w:themeFill="accent1" w:themeFillTint="33"/>
            <w:vAlign w:val="center"/>
          </w:tcPr>
          <w:p w14:paraId="30F61EB7" w14:textId="77777777" w:rsidR="006349A0" w:rsidRPr="00374F24" w:rsidRDefault="006349A0" w:rsidP="0081231D">
            <w:pPr>
              <w:rPr>
                <w:rFonts w:ascii="Arial" w:hAnsi="Arial" w:cs="Arial"/>
                <w:b/>
              </w:rPr>
            </w:pPr>
            <w:r w:rsidRPr="00374F24">
              <w:rPr>
                <w:rFonts w:ascii="Arial" w:hAnsi="Arial" w:cs="Arial"/>
                <w:b/>
              </w:rPr>
              <w:t>KEY SEPP/LEP</w:t>
            </w:r>
          </w:p>
        </w:tc>
        <w:tc>
          <w:tcPr>
            <w:tcW w:w="3393" w:type="pct"/>
            <w:vAlign w:val="center"/>
          </w:tcPr>
          <w:p w14:paraId="6D0514CA" w14:textId="77777777" w:rsidR="006349A0" w:rsidRPr="00374F24" w:rsidRDefault="006349A0" w:rsidP="0081231D">
            <w:pPr>
              <w:tabs>
                <w:tab w:val="left" w:pos="7485"/>
              </w:tabs>
              <w:ind w:right="22"/>
              <w:rPr>
                <w:rFonts w:ascii="Arial" w:hAnsi="Arial" w:cs="Arial"/>
              </w:rPr>
            </w:pPr>
            <w:r w:rsidRPr="00374F24">
              <w:rPr>
                <w:rFonts w:ascii="Arial" w:hAnsi="Arial" w:cs="Arial"/>
              </w:rPr>
              <w:t>Concept Plan MP10_0089 – Middle Camp Residential Development (Southern Estates)</w:t>
            </w:r>
          </w:p>
        </w:tc>
      </w:tr>
      <w:tr w:rsidR="006349A0" w:rsidRPr="00E93CB4" w14:paraId="2A468E30" w14:textId="77777777" w:rsidTr="0081231D">
        <w:trPr>
          <w:trHeight w:val="420"/>
        </w:trPr>
        <w:tc>
          <w:tcPr>
            <w:tcW w:w="1607" w:type="pct"/>
            <w:shd w:val="clear" w:color="auto" w:fill="DBE5F1" w:themeFill="accent1" w:themeFillTint="33"/>
            <w:vAlign w:val="center"/>
          </w:tcPr>
          <w:p w14:paraId="296D0197" w14:textId="77777777" w:rsidR="006349A0" w:rsidRPr="00374F24" w:rsidRDefault="006349A0" w:rsidP="0081231D">
            <w:pPr>
              <w:rPr>
                <w:rFonts w:ascii="Arial" w:hAnsi="Arial" w:cs="Arial"/>
                <w:b/>
              </w:rPr>
            </w:pPr>
            <w:r>
              <w:rPr>
                <w:rFonts w:ascii="Arial" w:hAnsi="Arial" w:cs="Arial"/>
                <w:b/>
              </w:rPr>
              <w:t>ATTACHMENTS</w:t>
            </w:r>
            <w:r w:rsidRPr="00374F24">
              <w:rPr>
                <w:rFonts w:ascii="Arial" w:hAnsi="Arial" w:cs="Arial"/>
                <w:b/>
              </w:rPr>
              <w:t xml:space="preserve"> SUBMITTED FOR CONSIDERATION</w:t>
            </w:r>
          </w:p>
        </w:tc>
        <w:tc>
          <w:tcPr>
            <w:tcW w:w="3393" w:type="pct"/>
            <w:vAlign w:val="center"/>
          </w:tcPr>
          <w:p w14:paraId="55E2C99B" w14:textId="77777777" w:rsidR="006349A0" w:rsidRPr="005304D7" w:rsidRDefault="006349A0" w:rsidP="0081231D">
            <w:pPr>
              <w:pStyle w:val="ListParagraph"/>
              <w:numPr>
                <w:ilvl w:val="0"/>
                <w:numId w:val="8"/>
              </w:numPr>
              <w:spacing w:after="160" w:line="256" w:lineRule="auto"/>
              <w:ind w:left="714" w:hanging="357"/>
              <w:contextualSpacing w:val="0"/>
              <w:rPr>
                <w:rFonts w:ascii="Arial" w:hAnsi="Arial" w:cs="Arial"/>
              </w:rPr>
            </w:pPr>
            <w:r w:rsidRPr="005304D7">
              <w:rPr>
                <w:rFonts w:ascii="Arial" w:hAnsi="Arial" w:cs="Arial"/>
              </w:rPr>
              <w:t>Attachment A: Draft conditions of consent</w:t>
            </w:r>
          </w:p>
          <w:p w14:paraId="785D31A5" w14:textId="77777777" w:rsidR="006349A0" w:rsidRPr="00145005" w:rsidRDefault="006349A0" w:rsidP="0081231D">
            <w:pPr>
              <w:pStyle w:val="ListParagraph"/>
              <w:numPr>
                <w:ilvl w:val="0"/>
                <w:numId w:val="8"/>
              </w:numPr>
              <w:spacing w:after="160" w:line="256" w:lineRule="auto"/>
              <w:ind w:left="714" w:hanging="357"/>
              <w:contextualSpacing w:val="0"/>
              <w:rPr>
                <w:rFonts w:ascii="Arial" w:hAnsi="Arial" w:cs="Arial"/>
              </w:rPr>
            </w:pPr>
            <w:r w:rsidRPr="005304D7">
              <w:rPr>
                <w:rFonts w:ascii="Arial" w:hAnsi="Arial" w:cs="Arial"/>
              </w:rPr>
              <w:t>Attachment B: VPA</w:t>
            </w:r>
            <w:r w:rsidRPr="00145005">
              <w:rPr>
                <w:color w:val="0070C0"/>
              </w:rPr>
              <w:t xml:space="preserve"> </w:t>
            </w:r>
          </w:p>
        </w:tc>
      </w:tr>
      <w:tr w:rsidR="006349A0" w:rsidRPr="00E93CB4" w14:paraId="06EDA447" w14:textId="77777777" w:rsidTr="0081231D">
        <w:trPr>
          <w:trHeight w:val="420"/>
        </w:trPr>
        <w:tc>
          <w:tcPr>
            <w:tcW w:w="1607" w:type="pct"/>
            <w:shd w:val="clear" w:color="auto" w:fill="DBE5F1" w:themeFill="accent1" w:themeFillTint="33"/>
            <w:vAlign w:val="center"/>
          </w:tcPr>
          <w:p w14:paraId="6FC99C07" w14:textId="77777777" w:rsidR="006349A0" w:rsidRPr="00374F24" w:rsidRDefault="006349A0" w:rsidP="0081231D">
            <w:pPr>
              <w:rPr>
                <w:rFonts w:ascii="Arial" w:hAnsi="Arial" w:cs="Arial"/>
                <w:b/>
              </w:rPr>
            </w:pPr>
            <w:r w:rsidRPr="00374F24">
              <w:rPr>
                <w:rFonts w:ascii="Arial" w:hAnsi="Arial" w:cs="Arial"/>
                <w:b/>
              </w:rPr>
              <w:t>RECOMMENDATION</w:t>
            </w:r>
          </w:p>
        </w:tc>
        <w:tc>
          <w:tcPr>
            <w:tcW w:w="3393" w:type="pct"/>
            <w:vAlign w:val="center"/>
          </w:tcPr>
          <w:p w14:paraId="2473BB85" w14:textId="77777777" w:rsidR="006349A0" w:rsidRPr="00E748B5" w:rsidRDefault="006349A0" w:rsidP="0081231D">
            <w:pPr>
              <w:tabs>
                <w:tab w:val="left" w:pos="7485"/>
              </w:tabs>
              <w:ind w:right="22"/>
              <w:rPr>
                <w:rFonts w:ascii="Arial" w:hAnsi="Arial" w:cs="Arial"/>
              </w:rPr>
            </w:pPr>
            <w:r w:rsidRPr="00E748B5">
              <w:rPr>
                <w:rFonts w:ascii="Arial" w:hAnsi="Arial" w:cs="Arial"/>
              </w:rPr>
              <w:t>Approval</w:t>
            </w:r>
          </w:p>
        </w:tc>
      </w:tr>
      <w:tr w:rsidR="006349A0" w:rsidRPr="00E93CB4" w14:paraId="3A76089D" w14:textId="77777777" w:rsidTr="0081231D">
        <w:trPr>
          <w:trHeight w:val="453"/>
        </w:trPr>
        <w:tc>
          <w:tcPr>
            <w:tcW w:w="1607" w:type="pct"/>
            <w:shd w:val="clear" w:color="auto" w:fill="DBE5F1" w:themeFill="accent1" w:themeFillTint="33"/>
            <w:vAlign w:val="center"/>
          </w:tcPr>
          <w:p w14:paraId="65C3EBCB" w14:textId="77777777" w:rsidR="006349A0" w:rsidRPr="00374F24" w:rsidRDefault="006349A0" w:rsidP="0081231D">
            <w:pPr>
              <w:rPr>
                <w:rFonts w:ascii="Arial" w:hAnsi="Arial" w:cs="Arial"/>
                <w:b/>
              </w:rPr>
            </w:pPr>
            <w:r w:rsidRPr="00374F24">
              <w:rPr>
                <w:rFonts w:ascii="Arial" w:hAnsi="Arial" w:cs="Arial"/>
                <w:b/>
              </w:rPr>
              <w:t>PREPARED BY</w:t>
            </w:r>
          </w:p>
        </w:tc>
        <w:tc>
          <w:tcPr>
            <w:tcW w:w="3393" w:type="pct"/>
            <w:vAlign w:val="center"/>
          </w:tcPr>
          <w:p w14:paraId="2839A6D6" w14:textId="77777777" w:rsidR="006349A0" w:rsidRDefault="006349A0" w:rsidP="0081231D">
            <w:pPr>
              <w:rPr>
                <w:rFonts w:ascii="Arial" w:hAnsi="Arial" w:cs="Arial"/>
              </w:rPr>
            </w:pPr>
            <w:r>
              <w:rPr>
                <w:rFonts w:ascii="Arial" w:hAnsi="Arial" w:cs="Arial"/>
              </w:rPr>
              <w:t>Amy Regado – Section Manager Development</w:t>
            </w:r>
          </w:p>
          <w:p w14:paraId="46C21C49" w14:textId="77777777" w:rsidR="006349A0" w:rsidRDefault="006349A0" w:rsidP="0081231D">
            <w:pPr>
              <w:rPr>
                <w:rFonts w:ascii="Arial" w:hAnsi="Arial" w:cs="Arial"/>
              </w:rPr>
            </w:pPr>
            <w:r>
              <w:rPr>
                <w:rFonts w:ascii="Arial" w:hAnsi="Arial" w:cs="Arial"/>
              </w:rPr>
              <w:t>David Pavitt, Section Manager – Development Engineering</w:t>
            </w:r>
          </w:p>
          <w:p w14:paraId="1FC3ED5F" w14:textId="77777777" w:rsidR="006349A0" w:rsidRPr="00CF3506" w:rsidRDefault="006349A0" w:rsidP="0081231D">
            <w:pPr>
              <w:rPr>
                <w:rFonts w:ascii="Arial" w:hAnsi="Arial" w:cs="Arial"/>
              </w:rPr>
            </w:pPr>
            <w:r>
              <w:rPr>
                <w:rFonts w:ascii="Arial" w:hAnsi="Arial" w:cs="Arial"/>
              </w:rPr>
              <w:t>Alex Bennett, Senior Development Engineer</w:t>
            </w:r>
          </w:p>
        </w:tc>
      </w:tr>
      <w:tr w:rsidR="006349A0" w:rsidRPr="00E93CB4" w14:paraId="658A7F87" w14:textId="77777777" w:rsidTr="0081231D">
        <w:trPr>
          <w:trHeight w:val="453"/>
        </w:trPr>
        <w:tc>
          <w:tcPr>
            <w:tcW w:w="1607" w:type="pct"/>
            <w:shd w:val="clear" w:color="auto" w:fill="DBE5F1" w:themeFill="accent1" w:themeFillTint="33"/>
            <w:vAlign w:val="center"/>
          </w:tcPr>
          <w:p w14:paraId="5D35443A" w14:textId="77777777" w:rsidR="006349A0" w:rsidRPr="00C438D5" w:rsidRDefault="006349A0" w:rsidP="0081231D">
            <w:pPr>
              <w:rPr>
                <w:rFonts w:ascii="Arial" w:hAnsi="Arial" w:cs="Arial"/>
                <w:b/>
              </w:rPr>
            </w:pPr>
            <w:r w:rsidRPr="00C438D5">
              <w:rPr>
                <w:rFonts w:ascii="Arial" w:hAnsi="Arial" w:cs="Arial"/>
                <w:b/>
              </w:rPr>
              <w:t>DATE OF REPORT</w:t>
            </w:r>
          </w:p>
        </w:tc>
        <w:tc>
          <w:tcPr>
            <w:tcW w:w="3393" w:type="pct"/>
            <w:vAlign w:val="center"/>
          </w:tcPr>
          <w:p w14:paraId="5F875310" w14:textId="77777777" w:rsidR="006349A0" w:rsidRPr="00C438D5" w:rsidRDefault="00372333" w:rsidP="0081231D">
            <w:pPr>
              <w:rPr>
                <w:rFonts w:ascii="Arial" w:hAnsi="Arial" w:cs="Arial"/>
              </w:rPr>
            </w:pPr>
            <w:sdt>
              <w:sdtPr>
                <w:rPr>
                  <w:rFonts w:ascii="Arial" w:hAnsi="Arial" w:cs="Arial"/>
                </w:rPr>
                <w:id w:val="998234965"/>
                <w:placeholder>
                  <w:docPart w:val="B041159614C442C4B8732902AC3BD09F"/>
                </w:placeholder>
                <w:date w:fullDate="2022-11-14T00:00:00Z">
                  <w:dateFormat w:val="d MMMM yyyy"/>
                  <w:lid w:val="en-AU"/>
                  <w:storeMappedDataAs w:val="dateTime"/>
                  <w:calendar w:val="gregorian"/>
                </w:date>
              </w:sdtPr>
              <w:sdtEndPr/>
              <w:sdtContent>
                <w:r w:rsidR="006349A0">
                  <w:rPr>
                    <w:rFonts w:ascii="Arial" w:hAnsi="Arial" w:cs="Arial"/>
                  </w:rPr>
                  <w:t>14 November 2022</w:t>
                </w:r>
              </w:sdtContent>
            </w:sdt>
          </w:p>
        </w:tc>
      </w:tr>
    </w:tbl>
    <w:p w14:paraId="0D4B3B68" w14:textId="77777777" w:rsidR="006349A0" w:rsidRDefault="006349A0" w:rsidP="006349A0">
      <w:pPr>
        <w:tabs>
          <w:tab w:val="left" w:pos="7485"/>
        </w:tabs>
        <w:spacing w:line="240" w:lineRule="auto"/>
        <w:ind w:right="22"/>
        <w:rPr>
          <w:rFonts w:ascii="Arial" w:hAnsi="Arial" w:cs="Arial"/>
          <w:b/>
          <w:color w:val="FF0000"/>
          <w:lang w:eastAsia="en-AU"/>
        </w:rPr>
      </w:pPr>
    </w:p>
    <w:p w14:paraId="28B0B82F" w14:textId="2CD33BCC" w:rsidR="006349A0" w:rsidRPr="00A73713" w:rsidRDefault="006349A0" w:rsidP="00525528">
      <w:pPr>
        <w:spacing w:after="120" w:line="240" w:lineRule="auto"/>
        <w:ind w:left="567" w:hanging="567"/>
        <w:rPr>
          <w:rFonts w:ascii="Arial" w:hAnsi="Arial" w:cs="Arial"/>
          <w:lang w:eastAsia="en-AU"/>
        </w:rPr>
      </w:pPr>
      <w:r>
        <w:rPr>
          <w:rFonts w:ascii="Arial" w:hAnsi="Arial" w:cs="Arial"/>
          <w:b/>
          <w:lang w:eastAsia="en-AU"/>
        </w:rPr>
        <w:br w:type="page"/>
      </w:r>
      <w:bookmarkStart w:id="0" w:name="_GoBack"/>
      <w:bookmarkEnd w:id="0"/>
      <w:r w:rsidR="00CE0091">
        <w:rPr>
          <w:rFonts w:ascii="Arial" w:hAnsi="Arial" w:cs="Arial"/>
          <w:b/>
          <w:lang w:eastAsia="en-AU"/>
        </w:rPr>
        <w:lastRenderedPageBreak/>
        <w:t>Executive summary</w:t>
      </w:r>
    </w:p>
    <w:p w14:paraId="1E969C8C" w14:textId="77777777" w:rsidR="006349A0" w:rsidRDefault="006349A0" w:rsidP="006349A0">
      <w:pPr>
        <w:tabs>
          <w:tab w:val="left" w:pos="7485"/>
        </w:tabs>
        <w:spacing w:line="240" w:lineRule="auto"/>
        <w:ind w:right="23"/>
        <w:rPr>
          <w:rFonts w:ascii="Arial" w:hAnsi="Arial" w:cs="Arial"/>
          <w:lang w:val="en-GB"/>
        </w:rPr>
      </w:pPr>
      <w:r w:rsidRPr="00F34680">
        <w:rPr>
          <w:rFonts w:ascii="Arial" w:hAnsi="Arial" w:cs="Arial"/>
          <w:lang w:val="en-GB"/>
        </w:rPr>
        <w:t>The development application (DA/2238/2017)</w:t>
      </w:r>
      <w:r>
        <w:rPr>
          <w:rFonts w:ascii="Arial" w:hAnsi="Arial" w:cs="Arial"/>
          <w:lang w:val="en-GB"/>
        </w:rPr>
        <w:t>,</w:t>
      </w:r>
      <w:r w:rsidRPr="00F34680">
        <w:rPr>
          <w:rFonts w:ascii="Arial" w:hAnsi="Arial" w:cs="Arial"/>
          <w:lang w:val="en-GB"/>
        </w:rPr>
        <w:t xml:space="preserve"> </w:t>
      </w:r>
      <w:r>
        <w:rPr>
          <w:rFonts w:ascii="Arial" w:hAnsi="Arial" w:cs="Arial"/>
          <w:lang w:val="en-GB"/>
        </w:rPr>
        <w:t xml:space="preserve">lodged 24 November 2017, </w:t>
      </w:r>
      <w:r w:rsidRPr="001C5F7F">
        <w:rPr>
          <w:rFonts w:ascii="Arial" w:hAnsi="Arial" w:cs="Arial"/>
          <w:lang w:val="en-GB"/>
        </w:rPr>
        <w:t xml:space="preserve">seeks consent for </w:t>
      </w:r>
      <w:r>
        <w:rPr>
          <w:rFonts w:ascii="Arial" w:hAnsi="Arial" w:cs="Arial"/>
          <w:lang w:val="en-GB"/>
        </w:rPr>
        <w:t xml:space="preserve">a </w:t>
      </w:r>
      <w:r w:rsidRPr="0042366F">
        <w:rPr>
          <w:rFonts w:ascii="Arial" w:hAnsi="Arial" w:cs="Arial"/>
        </w:rPr>
        <w:t>residential subdivision (2 into 209 lots), two super lots</w:t>
      </w:r>
      <w:r>
        <w:rPr>
          <w:rFonts w:ascii="Arial" w:hAnsi="Arial" w:cs="Arial"/>
        </w:rPr>
        <w:t xml:space="preserve"> (private parks)</w:t>
      </w:r>
      <w:r w:rsidRPr="0042366F">
        <w:rPr>
          <w:rFonts w:ascii="Arial" w:hAnsi="Arial" w:cs="Arial"/>
        </w:rPr>
        <w:t xml:space="preserve">, one drainage reserve, two public reserves and </w:t>
      </w:r>
      <w:r>
        <w:rPr>
          <w:rFonts w:ascii="Arial" w:hAnsi="Arial" w:cs="Arial"/>
        </w:rPr>
        <w:t xml:space="preserve">a </w:t>
      </w:r>
      <w:r w:rsidRPr="0042366F">
        <w:rPr>
          <w:rFonts w:ascii="Arial" w:hAnsi="Arial" w:cs="Arial"/>
        </w:rPr>
        <w:t>heritage walkway</w:t>
      </w:r>
      <w:r w:rsidRPr="001C5F7F">
        <w:rPr>
          <w:rFonts w:ascii="Arial" w:hAnsi="Arial" w:cs="Arial"/>
          <w:lang w:val="en-GB"/>
        </w:rPr>
        <w:t>.</w:t>
      </w:r>
    </w:p>
    <w:p w14:paraId="1300668D" w14:textId="77777777" w:rsidR="006349A0" w:rsidRPr="00F34680" w:rsidRDefault="006349A0" w:rsidP="006349A0">
      <w:pPr>
        <w:tabs>
          <w:tab w:val="left" w:pos="7485"/>
        </w:tabs>
        <w:spacing w:line="240" w:lineRule="auto"/>
        <w:ind w:right="23"/>
        <w:rPr>
          <w:rFonts w:ascii="Arial" w:hAnsi="Arial" w:cs="Arial"/>
          <w:lang w:val="en-GB"/>
        </w:rPr>
      </w:pPr>
      <w:r w:rsidRPr="00A43F2C">
        <w:rPr>
          <w:rFonts w:ascii="Arial" w:hAnsi="Arial" w:cs="Arial"/>
          <w:lang w:val="en-GB"/>
        </w:rPr>
        <w:t xml:space="preserve">The development is permitted under Concept Plan MP10_0089 which was approved in 2012 for residential development of up to 222 </w:t>
      </w:r>
      <w:r>
        <w:rPr>
          <w:rFonts w:ascii="Arial" w:hAnsi="Arial" w:cs="Arial"/>
          <w:lang w:val="en-GB"/>
        </w:rPr>
        <w:t>lots</w:t>
      </w:r>
      <w:r w:rsidRPr="00A43F2C">
        <w:rPr>
          <w:rFonts w:ascii="Arial" w:hAnsi="Arial" w:cs="Arial"/>
          <w:lang w:val="en-GB"/>
        </w:rPr>
        <w:t>, dedication of conservation land comprising approximately 526 hectares, and associated infrastructure.</w:t>
      </w:r>
    </w:p>
    <w:p w14:paraId="116AF1D6" w14:textId="77777777" w:rsidR="006349A0" w:rsidRDefault="006349A0" w:rsidP="006349A0">
      <w:pPr>
        <w:tabs>
          <w:tab w:val="left" w:pos="1593"/>
        </w:tabs>
        <w:spacing w:line="240" w:lineRule="auto"/>
        <w:rPr>
          <w:rFonts w:ascii="Arial" w:eastAsia="Times New Roman" w:hAnsi="Arial" w:cs="Arial"/>
        </w:rPr>
      </w:pPr>
      <w:r w:rsidRPr="00DC0B64">
        <w:rPr>
          <w:rFonts w:ascii="Arial" w:eastAsia="Times New Roman" w:hAnsi="Arial" w:cs="Arial"/>
        </w:rPr>
        <w:t xml:space="preserve">The application was originally considered by the Hunter and Central Coast Regional Planning Panel (the Panel) in October 2021, </w:t>
      </w:r>
      <w:r w:rsidRPr="00DC0B64">
        <w:rPr>
          <w:rFonts w:ascii="Arial" w:hAnsi="Arial" w:cs="Arial"/>
        </w:rPr>
        <w:t>with the Panel resolving to defer the determination of the application to address outstanding issues.</w:t>
      </w:r>
      <w:r w:rsidRPr="00DC0B64">
        <w:rPr>
          <w:rFonts w:ascii="Arial" w:eastAsia="Times New Roman" w:hAnsi="Arial" w:cs="Arial"/>
        </w:rPr>
        <w:t xml:space="preserve"> The application was reported to the Panel for determination on 19 October 2022, where a further deferral was provided. </w:t>
      </w:r>
    </w:p>
    <w:p w14:paraId="4ECC6493" w14:textId="77777777" w:rsidR="006349A0" w:rsidRDefault="006349A0" w:rsidP="006349A0">
      <w:pPr>
        <w:tabs>
          <w:tab w:val="left" w:pos="7485"/>
        </w:tabs>
        <w:spacing w:line="240" w:lineRule="auto"/>
        <w:ind w:right="23"/>
        <w:rPr>
          <w:rFonts w:ascii="Arial" w:eastAsia="Times New Roman" w:hAnsi="Arial" w:cs="Arial"/>
        </w:rPr>
      </w:pPr>
      <w:r w:rsidRPr="00473F5C">
        <w:rPr>
          <w:rFonts w:ascii="Arial" w:eastAsia="Times New Roman" w:hAnsi="Arial" w:cs="Arial"/>
        </w:rPr>
        <w:t>This report addresses the items the application has been deferred upon in October 2021 and October 2022. Where deferral issues are consistent, these have been consolidated into a single reason for deferral.</w:t>
      </w:r>
    </w:p>
    <w:p w14:paraId="123B4055" w14:textId="77777777" w:rsidR="006349A0" w:rsidRPr="006A23E3" w:rsidRDefault="006349A0" w:rsidP="006349A0">
      <w:pPr>
        <w:tabs>
          <w:tab w:val="left" w:pos="7485"/>
        </w:tabs>
        <w:spacing w:line="240" w:lineRule="auto"/>
        <w:ind w:right="23"/>
        <w:rPr>
          <w:rFonts w:ascii="Arial" w:hAnsi="Arial" w:cs="Arial"/>
          <w:b/>
          <w:lang w:eastAsia="en-AU"/>
        </w:rPr>
      </w:pPr>
      <w:r>
        <w:rPr>
          <w:rFonts w:ascii="Arial" w:hAnsi="Arial" w:cs="Arial"/>
          <w:b/>
          <w:lang w:eastAsia="en-AU"/>
        </w:rPr>
        <w:t>Record of Deferral</w:t>
      </w:r>
    </w:p>
    <w:p w14:paraId="0C975860" w14:textId="77777777" w:rsidR="006349A0" w:rsidRDefault="006349A0" w:rsidP="006349A0">
      <w:pPr>
        <w:tabs>
          <w:tab w:val="left" w:pos="7485"/>
        </w:tabs>
        <w:spacing w:line="240" w:lineRule="auto"/>
        <w:ind w:right="23"/>
        <w:rPr>
          <w:rFonts w:ascii="Arial" w:hAnsi="Arial" w:cs="Arial"/>
          <w:lang w:eastAsia="en-AU"/>
        </w:rPr>
      </w:pPr>
      <w:r w:rsidRPr="00DC0B64">
        <w:rPr>
          <w:rFonts w:ascii="Arial" w:hAnsi="Arial" w:cs="Arial"/>
          <w:lang w:eastAsia="en-AU"/>
        </w:rPr>
        <w:t xml:space="preserve">The Record of Deferral issued by the Panel </w:t>
      </w:r>
      <w:r>
        <w:rPr>
          <w:rFonts w:ascii="Arial" w:hAnsi="Arial" w:cs="Arial"/>
          <w:lang w:eastAsia="en-AU"/>
        </w:rPr>
        <w:t>on 27 October 2021 and 28 October 2022 c</w:t>
      </w:r>
      <w:r w:rsidRPr="00DC0B64">
        <w:rPr>
          <w:rFonts w:ascii="Arial" w:hAnsi="Arial" w:cs="Arial"/>
          <w:lang w:eastAsia="en-AU"/>
        </w:rPr>
        <w:t>ited the following reasons for deferral:</w:t>
      </w:r>
    </w:p>
    <w:p w14:paraId="252613D3" w14:textId="77777777" w:rsidR="006349A0" w:rsidRPr="007A2C23"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
          <w:bCs/>
        </w:rPr>
      </w:pPr>
      <w:r w:rsidRPr="007A2C23">
        <w:rPr>
          <w:rFonts w:ascii="Arial" w:eastAsia="Calibri" w:hAnsi="Arial" w:cs="Arial"/>
          <w:bCs/>
        </w:rPr>
        <w:t>Detailed consideration of how the reasons for deferral have been addressed</w:t>
      </w:r>
    </w:p>
    <w:p w14:paraId="55CAB6E5" w14:textId="3AF94B3B" w:rsidR="00CE0091" w:rsidRPr="00CE0091" w:rsidRDefault="00CE0091" w:rsidP="00CE0091">
      <w:pPr>
        <w:pStyle w:val="ListParagraph"/>
        <w:tabs>
          <w:tab w:val="left" w:pos="7485"/>
        </w:tabs>
        <w:spacing w:after="160" w:line="240" w:lineRule="auto"/>
        <w:ind w:left="720" w:right="23" w:firstLine="0"/>
        <w:contextualSpacing w:val="0"/>
        <w:rPr>
          <w:rFonts w:ascii="Arial" w:hAnsi="Arial" w:cs="Arial"/>
          <w:highlight w:val="magenta"/>
          <w:lang w:eastAsia="en-AU"/>
        </w:rPr>
      </w:pPr>
      <w:r w:rsidRPr="007A2C23">
        <w:rPr>
          <w:rFonts w:ascii="Arial" w:eastAsia="Calibri" w:hAnsi="Arial" w:cs="Arial"/>
          <w:bCs/>
        </w:rPr>
        <w:t xml:space="preserve">A detailed consideration of how the reasons for deferral are considered </w:t>
      </w:r>
      <w:r>
        <w:rPr>
          <w:rFonts w:ascii="Arial" w:eastAsia="Calibri" w:hAnsi="Arial" w:cs="Arial"/>
          <w:bCs/>
        </w:rPr>
        <w:t>throughout</w:t>
      </w:r>
      <w:r w:rsidRPr="007A2C23">
        <w:rPr>
          <w:rFonts w:ascii="Arial" w:eastAsia="Calibri" w:hAnsi="Arial" w:cs="Arial"/>
          <w:bCs/>
        </w:rPr>
        <w:t xml:space="preserve"> this supplementary report.</w:t>
      </w:r>
    </w:p>
    <w:p w14:paraId="0288758F"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
          <w:bCs/>
        </w:rPr>
      </w:pPr>
      <w:r w:rsidRPr="00A94469">
        <w:rPr>
          <w:rFonts w:ascii="Arial" w:eastAsia="Calibri" w:hAnsi="Arial" w:cs="Arial"/>
          <w:bCs/>
        </w:rPr>
        <w:t>Amended DA package, including timeframes of which the documentation was to be submitted</w:t>
      </w:r>
    </w:p>
    <w:p w14:paraId="0CE2AA2E" w14:textId="436A7C1E" w:rsidR="00CE0091" w:rsidRPr="00CE0091" w:rsidRDefault="00CE0091" w:rsidP="00CE0091">
      <w:pPr>
        <w:pStyle w:val="ListParagraph"/>
        <w:tabs>
          <w:tab w:val="left" w:pos="7485"/>
        </w:tabs>
        <w:spacing w:after="160" w:line="240" w:lineRule="auto"/>
        <w:ind w:left="720" w:right="23" w:firstLine="0"/>
        <w:contextualSpacing w:val="0"/>
        <w:rPr>
          <w:rFonts w:ascii="Arial" w:hAnsi="Arial" w:cs="Arial"/>
          <w:lang w:eastAsia="en-AU"/>
        </w:rPr>
      </w:pPr>
      <w:r w:rsidRPr="00CE0091">
        <w:rPr>
          <w:rFonts w:ascii="Arial" w:hAnsi="Arial" w:cs="Arial"/>
          <w:lang w:eastAsia="en-AU"/>
        </w:rPr>
        <w:t>Discussion on the amended DA package and documentation are detailed in Section 1 of this report.</w:t>
      </w:r>
    </w:p>
    <w:p w14:paraId="1049A61E"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
          <w:bCs/>
        </w:rPr>
      </w:pPr>
      <w:r w:rsidRPr="00A94469">
        <w:rPr>
          <w:rFonts w:ascii="Arial" w:eastAsia="Calibri" w:hAnsi="Arial" w:cs="Arial"/>
          <w:bCs/>
        </w:rPr>
        <w:t>Provisions of SEPP 55 and specific details of the remediation strategy including the containment cell strategy, and further consideration of proposed method of grouting and geotechnical implications.</w:t>
      </w:r>
    </w:p>
    <w:p w14:paraId="1EFC9081" w14:textId="17F0D54A" w:rsidR="00991255" w:rsidRPr="00CE0091" w:rsidRDefault="00991255" w:rsidP="00991255">
      <w:pPr>
        <w:pStyle w:val="ListParagraph"/>
        <w:tabs>
          <w:tab w:val="left" w:pos="7485"/>
        </w:tabs>
        <w:spacing w:after="160" w:line="240" w:lineRule="auto"/>
        <w:ind w:left="720" w:right="23" w:firstLine="0"/>
        <w:contextualSpacing w:val="0"/>
        <w:rPr>
          <w:rFonts w:ascii="Arial" w:hAnsi="Arial" w:cs="Arial"/>
          <w:lang w:eastAsia="en-AU"/>
        </w:rPr>
      </w:pPr>
      <w:r w:rsidRPr="00CE0091">
        <w:rPr>
          <w:rFonts w:ascii="Arial" w:hAnsi="Arial" w:cs="Arial"/>
          <w:lang w:eastAsia="en-AU"/>
        </w:rPr>
        <w:t xml:space="preserve">Discussion on the </w:t>
      </w:r>
      <w:r>
        <w:rPr>
          <w:rFonts w:ascii="Arial" w:hAnsi="Arial" w:cs="Arial"/>
          <w:lang w:eastAsia="en-AU"/>
        </w:rPr>
        <w:t>contamination, mine subsidence grouting strategies</w:t>
      </w:r>
      <w:r w:rsidR="000B6B1D">
        <w:rPr>
          <w:rFonts w:ascii="Arial" w:hAnsi="Arial" w:cs="Arial"/>
          <w:lang w:eastAsia="en-AU"/>
        </w:rPr>
        <w:t>,</w:t>
      </w:r>
      <w:r>
        <w:rPr>
          <w:rFonts w:ascii="Arial" w:hAnsi="Arial" w:cs="Arial"/>
          <w:lang w:eastAsia="en-AU"/>
        </w:rPr>
        <w:t xml:space="preserve"> and geotechnical considerations are </w:t>
      </w:r>
      <w:r w:rsidRPr="00CE0091">
        <w:rPr>
          <w:rFonts w:ascii="Arial" w:hAnsi="Arial" w:cs="Arial"/>
          <w:lang w:eastAsia="en-AU"/>
        </w:rPr>
        <w:t xml:space="preserve">detailed in Section </w:t>
      </w:r>
      <w:r>
        <w:rPr>
          <w:rFonts w:ascii="Arial" w:hAnsi="Arial" w:cs="Arial"/>
          <w:lang w:eastAsia="en-AU"/>
        </w:rPr>
        <w:t>2</w:t>
      </w:r>
      <w:r w:rsidRPr="00CE0091">
        <w:rPr>
          <w:rFonts w:ascii="Arial" w:hAnsi="Arial" w:cs="Arial"/>
          <w:lang w:eastAsia="en-AU"/>
        </w:rPr>
        <w:t xml:space="preserve"> of this report.</w:t>
      </w:r>
    </w:p>
    <w:p w14:paraId="0152D29C" w14:textId="77777777" w:rsidR="006349A0" w:rsidRPr="001D690F"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
          <w:bCs/>
        </w:rPr>
      </w:pPr>
      <w:r w:rsidRPr="001D690F">
        <w:rPr>
          <w:rFonts w:ascii="Arial" w:eastAsia="Calibri" w:hAnsi="Arial" w:cs="Arial"/>
          <w:bCs/>
        </w:rPr>
        <w:t>Explanation of relevant section 7.11 contribution plans and how they are to be applied.</w:t>
      </w:r>
    </w:p>
    <w:p w14:paraId="55B24AFE" w14:textId="1CAA88CC" w:rsidR="000B6B1D" w:rsidRPr="00CE0091" w:rsidRDefault="0089411D" w:rsidP="000B6B1D">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Explanation</w:t>
      </w:r>
      <w:r w:rsidR="00454E06">
        <w:rPr>
          <w:rFonts w:ascii="Arial" w:hAnsi="Arial" w:cs="Arial"/>
          <w:lang w:eastAsia="en-AU"/>
        </w:rPr>
        <w:t xml:space="preserve"> of </w:t>
      </w:r>
      <w:r w:rsidR="000B6B1D">
        <w:rPr>
          <w:rFonts w:ascii="Arial" w:hAnsi="Arial" w:cs="Arial"/>
          <w:lang w:eastAsia="en-AU"/>
        </w:rPr>
        <w:t>development contributions</w:t>
      </w:r>
      <w:r w:rsidR="00454E06">
        <w:rPr>
          <w:rFonts w:ascii="Arial" w:hAnsi="Arial" w:cs="Arial"/>
          <w:lang w:eastAsia="en-AU"/>
        </w:rPr>
        <w:t xml:space="preserve"> applying to the development</w:t>
      </w:r>
      <w:r w:rsidR="000B6B1D">
        <w:rPr>
          <w:rFonts w:ascii="Arial" w:hAnsi="Arial" w:cs="Arial"/>
          <w:lang w:eastAsia="en-AU"/>
        </w:rPr>
        <w:t xml:space="preserve"> are </w:t>
      </w:r>
      <w:r w:rsidR="000B6B1D" w:rsidRPr="00CE0091">
        <w:rPr>
          <w:rFonts w:ascii="Arial" w:hAnsi="Arial" w:cs="Arial"/>
          <w:lang w:eastAsia="en-AU"/>
        </w:rPr>
        <w:t xml:space="preserve">detailed in Section </w:t>
      </w:r>
      <w:r w:rsidR="000B6B1D">
        <w:rPr>
          <w:rFonts w:ascii="Arial" w:hAnsi="Arial" w:cs="Arial"/>
          <w:lang w:eastAsia="en-AU"/>
        </w:rPr>
        <w:t>3</w:t>
      </w:r>
      <w:r w:rsidR="000B6B1D" w:rsidRPr="00CE0091">
        <w:rPr>
          <w:rFonts w:ascii="Arial" w:hAnsi="Arial" w:cs="Arial"/>
          <w:lang w:eastAsia="en-AU"/>
        </w:rPr>
        <w:t xml:space="preserve"> of this report.</w:t>
      </w:r>
    </w:p>
    <w:p w14:paraId="31645064" w14:textId="77777777" w:rsidR="006349A0" w:rsidRPr="00DB701C"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
          <w:bCs/>
        </w:rPr>
      </w:pPr>
      <w:r>
        <w:rPr>
          <w:rFonts w:ascii="Arial" w:eastAsia="Calibri" w:hAnsi="Arial" w:cs="Arial"/>
          <w:bCs/>
        </w:rPr>
        <w:t>Details of the VPA applying to the development including timing of works</w:t>
      </w:r>
    </w:p>
    <w:p w14:paraId="7E0AC5FD" w14:textId="65EFD005" w:rsidR="000B6B1D" w:rsidRPr="00CE0091" w:rsidRDefault="000B6B1D" w:rsidP="000B6B1D">
      <w:pPr>
        <w:pStyle w:val="ListParagraph"/>
        <w:tabs>
          <w:tab w:val="left" w:pos="7485"/>
        </w:tabs>
        <w:spacing w:after="160" w:line="240" w:lineRule="auto"/>
        <w:ind w:left="720" w:right="23" w:firstLine="0"/>
        <w:contextualSpacing w:val="0"/>
        <w:rPr>
          <w:rFonts w:ascii="Arial" w:hAnsi="Arial" w:cs="Arial"/>
          <w:lang w:eastAsia="en-AU"/>
        </w:rPr>
      </w:pPr>
      <w:r w:rsidRPr="00CE0091">
        <w:rPr>
          <w:rFonts w:ascii="Arial" w:hAnsi="Arial" w:cs="Arial"/>
          <w:lang w:eastAsia="en-AU"/>
        </w:rPr>
        <w:t xml:space="preserve">Discussion on </w:t>
      </w:r>
      <w:r>
        <w:rPr>
          <w:rFonts w:ascii="Arial" w:hAnsi="Arial" w:cs="Arial"/>
          <w:lang w:eastAsia="en-AU"/>
        </w:rPr>
        <w:t xml:space="preserve">the VPAs applying to the land and development are </w:t>
      </w:r>
      <w:r w:rsidRPr="00CE0091">
        <w:rPr>
          <w:rFonts w:ascii="Arial" w:hAnsi="Arial" w:cs="Arial"/>
          <w:lang w:eastAsia="en-AU"/>
        </w:rPr>
        <w:t xml:space="preserve">detailed in Section </w:t>
      </w:r>
      <w:r>
        <w:rPr>
          <w:rFonts w:ascii="Arial" w:hAnsi="Arial" w:cs="Arial"/>
          <w:lang w:eastAsia="en-AU"/>
        </w:rPr>
        <w:t>4</w:t>
      </w:r>
      <w:r w:rsidRPr="00CE0091">
        <w:rPr>
          <w:rFonts w:ascii="Arial" w:hAnsi="Arial" w:cs="Arial"/>
          <w:lang w:eastAsia="en-AU"/>
        </w:rPr>
        <w:t xml:space="preserve"> of this report.</w:t>
      </w:r>
    </w:p>
    <w:p w14:paraId="199955E5" w14:textId="77777777" w:rsidR="006349A0"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Pr>
          <w:rFonts w:ascii="Arial" w:eastAsia="Calibri" w:hAnsi="Arial" w:cs="Arial"/>
          <w:bCs/>
        </w:rPr>
        <w:t>Consideration of the provisions of the Concept Approval and Statement of Commitments – specifically a statement regarding consistency of otherwise</w:t>
      </w:r>
    </w:p>
    <w:p w14:paraId="58EF5794" w14:textId="18E8AEDF" w:rsidR="0089411D" w:rsidRPr="00CE0091" w:rsidRDefault="0089411D" w:rsidP="0089411D">
      <w:pPr>
        <w:pStyle w:val="ListParagraph"/>
        <w:tabs>
          <w:tab w:val="left" w:pos="7485"/>
        </w:tabs>
        <w:spacing w:after="160" w:line="240" w:lineRule="auto"/>
        <w:ind w:left="720" w:right="23" w:firstLine="0"/>
        <w:contextualSpacing w:val="0"/>
        <w:rPr>
          <w:rFonts w:ascii="Arial" w:hAnsi="Arial" w:cs="Arial"/>
          <w:lang w:eastAsia="en-AU"/>
        </w:rPr>
      </w:pPr>
      <w:r w:rsidRPr="00CE0091">
        <w:rPr>
          <w:rFonts w:ascii="Arial" w:hAnsi="Arial" w:cs="Arial"/>
          <w:lang w:eastAsia="en-AU"/>
        </w:rPr>
        <w:t xml:space="preserve">Discussion on </w:t>
      </w:r>
      <w:r>
        <w:rPr>
          <w:rFonts w:ascii="Arial" w:hAnsi="Arial" w:cs="Arial"/>
          <w:lang w:eastAsia="en-AU"/>
        </w:rPr>
        <w:t xml:space="preserve">the </w:t>
      </w:r>
      <w:r w:rsidR="00454E06">
        <w:rPr>
          <w:rFonts w:ascii="Arial" w:hAnsi="Arial" w:cs="Arial"/>
          <w:lang w:eastAsia="en-AU"/>
        </w:rPr>
        <w:t>Statement of Commitments applying to the</w:t>
      </w:r>
      <w:r>
        <w:rPr>
          <w:rFonts w:ascii="Arial" w:hAnsi="Arial" w:cs="Arial"/>
          <w:lang w:eastAsia="en-AU"/>
        </w:rPr>
        <w:t xml:space="preserve"> land and development are </w:t>
      </w:r>
      <w:r w:rsidRPr="00CE0091">
        <w:rPr>
          <w:rFonts w:ascii="Arial" w:hAnsi="Arial" w:cs="Arial"/>
          <w:lang w:eastAsia="en-AU"/>
        </w:rPr>
        <w:t xml:space="preserve">detailed in Section </w:t>
      </w:r>
      <w:r w:rsidR="00454E06">
        <w:rPr>
          <w:rFonts w:ascii="Arial" w:hAnsi="Arial" w:cs="Arial"/>
          <w:lang w:eastAsia="en-AU"/>
        </w:rPr>
        <w:t>5</w:t>
      </w:r>
      <w:r w:rsidRPr="00CE0091">
        <w:rPr>
          <w:rFonts w:ascii="Arial" w:hAnsi="Arial" w:cs="Arial"/>
          <w:lang w:eastAsia="en-AU"/>
        </w:rPr>
        <w:t xml:space="preserve"> of this report.</w:t>
      </w:r>
    </w:p>
    <w:p w14:paraId="303688EE" w14:textId="77777777" w:rsidR="006349A0"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Pr>
          <w:rFonts w:ascii="Arial" w:eastAsia="Calibri" w:hAnsi="Arial" w:cs="Arial"/>
          <w:bCs/>
        </w:rPr>
        <w:lastRenderedPageBreak/>
        <w:t>Specific description of offsite infrastructure works (roads, electricity, water and sewer) and the assessment of impact</w:t>
      </w:r>
    </w:p>
    <w:p w14:paraId="293C54FF" w14:textId="4B107DF7" w:rsidR="008314DB" w:rsidRPr="00CE0091" w:rsidRDefault="008314DB" w:rsidP="008314DB">
      <w:pPr>
        <w:pStyle w:val="ListParagraph"/>
        <w:tabs>
          <w:tab w:val="left" w:pos="7485"/>
        </w:tabs>
        <w:spacing w:after="160" w:line="240" w:lineRule="auto"/>
        <w:ind w:left="720" w:right="23" w:firstLine="0"/>
        <w:contextualSpacing w:val="0"/>
        <w:rPr>
          <w:rFonts w:ascii="Arial" w:hAnsi="Arial" w:cs="Arial"/>
          <w:lang w:eastAsia="en-AU"/>
        </w:rPr>
      </w:pPr>
      <w:r w:rsidRPr="00CE0091">
        <w:rPr>
          <w:rFonts w:ascii="Arial" w:hAnsi="Arial" w:cs="Arial"/>
          <w:lang w:eastAsia="en-AU"/>
        </w:rPr>
        <w:t>Discussion o</w:t>
      </w:r>
      <w:r>
        <w:rPr>
          <w:rFonts w:ascii="Arial" w:hAnsi="Arial" w:cs="Arial"/>
          <w:lang w:eastAsia="en-AU"/>
        </w:rPr>
        <w:t>f offsite works and consideration of impacts is d</w:t>
      </w:r>
      <w:r w:rsidRPr="00CE0091">
        <w:rPr>
          <w:rFonts w:ascii="Arial" w:hAnsi="Arial" w:cs="Arial"/>
          <w:lang w:eastAsia="en-AU"/>
        </w:rPr>
        <w:t xml:space="preserve">etailed in Section </w:t>
      </w:r>
      <w:r>
        <w:rPr>
          <w:rFonts w:ascii="Arial" w:hAnsi="Arial" w:cs="Arial"/>
          <w:lang w:eastAsia="en-AU"/>
        </w:rPr>
        <w:t>6</w:t>
      </w:r>
      <w:r w:rsidRPr="00CE0091">
        <w:rPr>
          <w:rFonts w:ascii="Arial" w:hAnsi="Arial" w:cs="Arial"/>
          <w:lang w:eastAsia="en-AU"/>
        </w:rPr>
        <w:t xml:space="preserve"> of this report.</w:t>
      </w:r>
    </w:p>
    <w:p w14:paraId="41AEF87E" w14:textId="77777777" w:rsidR="006349A0"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Pr>
          <w:rFonts w:ascii="Arial" w:eastAsia="Calibri" w:hAnsi="Arial" w:cs="Arial"/>
          <w:bCs/>
        </w:rPr>
        <w:t>Detailed description of the mapped wetlands under the SEPP (Resilience and Hazards) 2021 and potential impacts – including height of retaining walls and assessment against the provisions.</w:t>
      </w:r>
    </w:p>
    <w:p w14:paraId="60DFA596" w14:textId="5B7AA02A" w:rsidR="0042479D" w:rsidRPr="00CE0091" w:rsidRDefault="0042479D" w:rsidP="0042479D">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Consideration of the mapped wetlands and consideration of impacts is d</w:t>
      </w:r>
      <w:r w:rsidRPr="00CE0091">
        <w:rPr>
          <w:rFonts w:ascii="Arial" w:hAnsi="Arial" w:cs="Arial"/>
          <w:lang w:eastAsia="en-AU"/>
        </w:rPr>
        <w:t xml:space="preserve">etailed in Section </w:t>
      </w:r>
      <w:r>
        <w:rPr>
          <w:rFonts w:ascii="Arial" w:hAnsi="Arial" w:cs="Arial"/>
          <w:lang w:eastAsia="en-AU"/>
        </w:rPr>
        <w:t>7</w:t>
      </w:r>
      <w:r w:rsidRPr="00CE0091">
        <w:rPr>
          <w:rFonts w:ascii="Arial" w:hAnsi="Arial" w:cs="Arial"/>
          <w:lang w:eastAsia="en-AU"/>
        </w:rPr>
        <w:t xml:space="preserve"> of this report.</w:t>
      </w:r>
    </w:p>
    <w:p w14:paraId="74786D99"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sidRPr="00A94469">
        <w:rPr>
          <w:rFonts w:ascii="Arial" w:eastAsia="Calibri" w:hAnsi="Arial" w:cs="Arial"/>
          <w:bCs/>
        </w:rPr>
        <w:t>Flowers Drive – a comparison against the controls in the Urban Design Guidelines and what is proposed including details of fencing, width of roadworks, APZs and impacts of landscape buffer.</w:t>
      </w:r>
    </w:p>
    <w:p w14:paraId="0800F2AF" w14:textId="35665744" w:rsidR="0042479D" w:rsidRPr="00CE0091" w:rsidRDefault="0042479D" w:rsidP="0042479D">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Consideration of the Flowers Drive landscaping buffer is d</w:t>
      </w:r>
      <w:r w:rsidRPr="00CE0091">
        <w:rPr>
          <w:rFonts w:ascii="Arial" w:hAnsi="Arial" w:cs="Arial"/>
          <w:lang w:eastAsia="en-AU"/>
        </w:rPr>
        <w:t xml:space="preserve">etailed in Section </w:t>
      </w:r>
      <w:r>
        <w:rPr>
          <w:rFonts w:ascii="Arial" w:hAnsi="Arial" w:cs="Arial"/>
          <w:lang w:eastAsia="en-AU"/>
        </w:rPr>
        <w:t>8</w:t>
      </w:r>
      <w:r w:rsidRPr="00CE0091">
        <w:rPr>
          <w:rFonts w:ascii="Arial" w:hAnsi="Arial" w:cs="Arial"/>
          <w:lang w:eastAsia="en-AU"/>
        </w:rPr>
        <w:t xml:space="preserve"> of this report.</w:t>
      </w:r>
    </w:p>
    <w:p w14:paraId="7A27A1DE"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sidRPr="00A94469">
        <w:rPr>
          <w:rFonts w:ascii="Arial" w:eastAsia="Calibri" w:hAnsi="Arial" w:cs="Arial"/>
          <w:bCs/>
        </w:rPr>
        <w:t>An assessment of the layout and urban design of the subdivision – including compliance with lot sizes, amount of passive and active space required, and landscape treatment of retaining walls over 1 metre in height when viewed within the  subdivision.</w:t>
      </w:r>
    </w:p>
    <w:p w14:paraId="05C7DE78" w14:textId="78347C0F" w:rsidR="003D1A70" w:rsidRPr="00CE0091" w:rsidRDefault="003D1A70" w:rsidP="003D1A70">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Assessment of the layout and urban design of the development is d</w:t>
      </w:r>
      <w:r w:rsidRPr="00CE0091">
        <w:rPr>
          <w:rFonts w:ascii="Arial" w:hAnsi="Arial" w:cs="Arial"/>
          <w:lang w:eastAsia="en-AU"/>
        </w:rPr>
        <w:t xml:space="preserve">etailed in Section </w:t>
      </w:r>
      <w:r>
        <w:rPr>
          <w:rFonts w:ascii="Arial" w:hAnsi="Arial" w:cs="Arial"/>
          <w:lang w:eastAsia="en-AU"/>
        </w:rPr>
        <w:t>9</w:t>
      </w:r>
      <w:r w:rsidRPr="00CE0091">
        <w:rPr>
          <w:rFonts w:ascii="Arial" w:hAnsi="Arial" w:cs="Arial"/>
          <w:lang w:eastAsia="en-AU"/>
        </w:rPr>
        <w:t xml:space="preserve"> of this report.</w:t>
      </w:r>
    </w:p>
    <w:p w14:paraId="219BCAB4"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sidRPr="00A94469">
        <w:rPr>
          <w:rFonts w:ascii="Arial" w:eastAsia="Calibri" w:hAnsi="Arial" w:cs="Arial"/>
          <w:bCs/>
        </w:rPr>
        <w:t>Landscape details of Lemon Tree and Workshop Park, how they contribute to open space requirements, how they will be managed, and the mechanism proposed to ensure they function as open space in perpetuity.</w:t>
      </w:r>
    </w:p>
    <w:p w14:paraId="0AD1B37D" w14:textId="11653AEA" w:rsidR="00B60587" w:rsidRPr="00CE0091" w:rsidRDefault="00B60587" w:rsidP="00B60587">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Discussion of Lemon Tree Park and Workshop Park is d</w:t>
      </w:r>
      <w:r w:rsidRPr="00CE0091">
        <w:rPr>
          <w:rFonts w:ascii="Arial" w:hAnsi="Arial" w:cs="Arial"/>
          <w:lang w:eastAsia="en-AU"/>
        </w:rPr>
        <w:t xml:space="preserve">etailed in Section </w:t>
      </w:r>
      <w:r>
        <w:rPr>
          <w:rFonts w:ascii="Arial" w:hAnsi="Arial" w:cs="Arial"/>
          <w:lang w:eastAsia="en-AU"/>
        </w:rPr>
        <w:t>10</w:t>
      </w:r>
      <w:r w:rsidRPr="00CE0091">
        <w:rPr>
          <w:rFonts w:ascii="Arial" w:hAnsi="Arial" w:cs="Arial"/>
          <w:lang w:eastAsia="en-AU"/>
        </w:rPr>
        <w:t xml:space="preserve"> of this report.</w:t>
      </w:r>
    </w:p>
    <w:p w14:paraId="7AC6BE7B"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sidRPr="00A94469">
        <w:rPr>
          <w:rFonts w:ascii="Arial" w:eastAsia="Calibri" w:hAnsi="Arial" w:cs="Arial"/>
          <w:bCs/>
        </w:rPr>
        <w:t>Interface of lands with the National Park are not satisfactorily resolved – including consultation with Office of Environment and Heritage (OEH). Liaison and endorsement of the OEH regarding the management of the interface between the development area and adjoining National Park has not been provided.</w:t>
      </w:r>
    </w:p>
    <w:p w14:paraId="55B38C0C" w14:textId="24B7C508" w:rsidR="00CB3D52" w:rsidRPr="00CE0091" w:rsidRDefault="00CB3D52" w:rsidP="00CB3D52">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Discussion of the development interface with the State Conservation Area, including consultation with OEH is d</w:t>
      </w:r>
      <w:r w:rsidRPr="00CE0091">
        <w:rPr>
          <w:rFonts w:ascii="Arial" w:hAnsi="Arial" w:cs="Arial"/>
          <w:lang w:eastAsia="en-AU"/>
        </w:rPr>
        <w:t xml:space="preserve">etailed in Section </w:t>
      </w:r>
      <w:r>
        <w:rPr>
          <w:rFonts w:ascii="Arial" w:hAnsi="Arial" w:cs="Arial"/>
          <w:lang w:eastAsia="en-AU"/>
        </w:rPr>
        <w:t>11</w:t>
      </w:r>
      <w:r w:rsidRPr="00CE0091">
        <w:rPr>
          <w:rFonts w:ascii="Arial" w:hAnsi="Arial" w:cs="Arial"/>
          <w:lang w:eastAsia="en-AU"/>
        </w:rPr>
        <w:t xml:space="preserve"> of this report.</w:t>
      </w:r>
    </w:p>
    <w:p w14:paraId="7F595B93" w14:textId="77777777" w:rsidR="006349A0"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Pr>
          <w:rFonts w:ascii="Arial" w:eastAsia="Calibri" w:hAnsi="Arial" w:cs="Arial"/>
          <w:bCs/>
        </w:rPr>
        <w:t>Detail of on-site flood impacts and evacuation routes and how this is addressed or mitigated</w:t>
      </w:r>
    </w:p>
    <w:p w14:paraId="11530203" w14:textId="68B46C94" w:rsidR="007438A5" w:rsidRPr="00CE0091" w:rsidRDefault="007438A5" w:rsidP="007438A5">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Discussion of the flood impacts to the development is d</w:t>
      </w:r>
      <w:r w:rsidRPr="00CE0091">
        <w:rPr>
          <w:rFonts w:ascii="Arial" w:hAnsi="Arial" w:cs="Arial"/>
          <w:lang w:eastAsia="en-AU"/>
        </w:rPr>
        <w:t xml:space="preserve">etailed in Section </w:t>
      </w:r>
      <w:r>
        <w:rPr>
          <w:rFonts w:ascii="Arial" w:hAnsi="Arial" w:cs="Arial"/>
          <w:lang w:eastAsia="en-AU"/>
        </w:rPr>
        <w:t>12</w:t>
      </w:r>
      <w:r w:rsidRPr="00CE0091">
        <w:rPr>
          <w:rFonts w:ascii="Arial" w:hAnsi="Arial" w:cs="Arial"/>
          <w:lang w:eastAsia="en-AU"/>
        </w:rPr>
        <w:t xml:space="preserve"> of this report.</w:t>
      </w:r>
    </w:p>
    <w:p w14:paraId="0395719D" w14:textId="77777777" w:rsidR="006349A0"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Pr>
          <w:rFonts w:ascii="Arial" w:eastAsia="Calibri" w:hAnsi="Arial" w:cs="Arial"/>
          <w:bCs/>
        </w:rPr>
        <w:t>Completion of the biodiversity assessment</w:t>
      </w:r>
    </w:p>
    <w:p w14:paraId="2348B71B" w14:textId="11FF7C4B" w:rsidR="00D52E46" w:rsidRPr="00CE0091" w:rsidRDefault="00D52E46" w:rsidP="00D52E46">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Biodiversity assessment, including consideration of koala habitat is d</w:t>
      </w:r>
      <w:r w:rsidRPr="00CE0091">
        <w:rPr>
          <w:rFonts w:ascii="Arial" w:hAnsi="Arial" w:cs="Arial"/>
          <w:lang w:eastAsia="en-AU"/>
        </w:rPr>
        <w:t xml:space="preserve">etailed in Section </w:t>
      </w:r>
      <w:r>
        <w:rPr>
          <w:rFonts w:ascii="Arial" w:hAnsi="Arial" w:cs="Arial"/>
          <w:lang w:eastAsia="en-AU"/>
        </w:rPr>
        <w:t>13</w:t>
      </w:r>
      <w:r w:rsidRPr="00CE0091">
        <w:rPr>
          <w:rFonts w:ascii="Arial" w:hAnsi="Arial" w:cs="Arial"/>
          <w:lang w:eastAsia="en-AU"/>
        </w:rPr>
        <w:t xml:space="preserve"> of this report.</w:t>
      </w:r>
    </w:p>
    <w:p w14:paraId="4D8848AA"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sidRPr="00A94469">
        <w:rPr>
          <w:rFonts w:ascii="Arial" w:eastAsia="Calibri" w:hAnsi="Arial" w:cs="Arial"/>
          <w:bCs/>
        </w:rPr>
        <w:t>Assessment of the social impacts of the proposal with reference to additional information received, and consultation with the local community</w:t>
      </w:r>
    </w:p>
    <w:p w14:paraId="3896A68B" w14:textId="6984D31E" w:rsidR="00BF6527" w:rsidRPr="00CE0091" w:rsidRDefault="00BF6527" w:rsidP="00BF6527">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Assessment of the social impacts, including consultation undertaken, is d</w:t>
      </w:r>
      <w:r w:rsidRPr="00CE0091">
        <w:rPr>
          <w:rFonts w:ascii="Arial" w:hAnsi="Arial" w:cs="Arial"/>
          <w:lang w:eastAsia="en-AU"/>
        </w:rPr>
        <w:t xml:space="preserve">etailed in Section </w:t>
      </w:r>
      <w:r>
        <w:rPr>
          <w:rFonts w:ascii="Arial" w:hAnsi="Arial" w:cs="Arial"/>
          <w:lang w:eastAsia="en-AU"/>
        </w:rPr>
        <w:t>14</w:t>
      </w:r>
      <w:r w:rsidRPr="00CE0091">
        <w:rPr>
          <w:rFonts w:ascii="Arial" w:hAnsi="Arial" w:cs="Arial"/>
          <w:lang w:eastAsia="en-AU"/>
        </w:rPr>
        <w:t xml:space="preserve"> of this report.</w:t>
      </w:r>
    </w:p>
    <w:p w14:paraId="5DD24B05" w14:textId="1880105E"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sidRPr="00A94469">
        <w:rPr>
          <w:rFonts w:ascii="Arial" w:eastAsia="Calibri" w:hAnsi="Arial" w:cs="Arial"/>
          <w:bCs/>
        </w:rPr>
        <w:lastRenderedPageBreak/>
        <w:t xml:space="preserve">Details of the design of the whole of the heritage pathway have not been provided – including opportunities for an </w:t>
      </w:r>
      <w:r w:rsidR="00A05829">
        <w:rPr>
          <w:rFonts w:ascii="Arial" w:eastAsia="Calibri" w:hAnsi="Arial" w:cs="Arial"/>
          <w:bCs/>
        </w:rPr>
        <w:t>east-west</w:t>
      </w:r>
      <w:r w:rsidRPr="00A94469">
        <w:rPr>
          <w:rFonts w:ascii="Arial" w:eastAsia="Calibri" w:hAnsi="Arial" w:cs="Arial"/>
          <w:bCs/>
        </w:rPr>
        <w:t xml:space="preserve"> linkage of to the heritage walkway from Flowers Drive</w:t>
      </w:r>
    </w:p>
    <w:p w14:paraId="5DF74A86" w14:textId="6B9A8CCF" w:rsidR="00A05829" w:rsidRPr="00CE0091" w:rsidRDefault="00A05829" w:rsidP="00A05829">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Discussion of the heritage pathway, and assessment of an east-west link is d</w:t>
      </w:r>
      <w:r w:rsidRPr="00CE0091">
        <w:rPr>
          <w:rFonts w:ascii="Arial" w:hAnsi="Arial" w:cs="Arial"/>
          <w:lang w:eastAsia="en-AU"/>
        </w:rPr>
        <w:t xml:space="preserve">etailed in Section </w:t>
      </w:r>
      <w:r>
        <w:rPr>
          <w:rFonts w:ascii="Arial" w:hAnsi="Arial" w:cs="Arial"/>
          <w:lang w:eastAsia="en-AU"/>
        </w:rPr>
        <w:t>15</w:t>
      </w:r>
      <w:r w:rsidRPr="00CE0091">
        <w:rPr>
          <w:rFonts w:ascii="Arial" w:hAnsi="Arial" w:cs="Arial"/>
          <w:lang w:eastAsia="en-AU"/>
        </w:rPr>
        <w:t xml:space="preserve"> of this report.</w:t>
      </w:r>
    </w:p>
    <w:p w14:paraId="5606110B" w14:textId="77777777" w:rsidR="006349A0"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Pr>
          <w:rFonts w:ascii="Arial" w:eastAsia="Calibri" w:hAnsi="Arial" w:cs="Arial"/>
          <w:bCs/>
        </w:rPr>
        <w:t>Whether the application includes retention of the Workshop Building or its demolition should be addressed.</w:t>
      </w:r>
    </w:p>
    <w:p w14:paraId="44B19BF9" w14:textId="33D2BAC6" w:rsidR="0019186F" w:rsidRPr="00CE0091" w:rsidRDefault="0019186F" w:rsidP="0019186F">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Discussion of Workshop Building is d</w:t>
      </w:r>
      <w:r w:rsidRPr="00CE0091">
        <w:rPr>
          <w:rFonts w:ascii="Arial" w:hAnsi="Arial" w:cs="Arial"/>
          <w:lang w:eastAsia="en-AU"/>
        </w:rPr>
        <w:t xml:space="preserve">etailed in Section </w:t>
      </w:r>
      <w:r>
        <w:rPr>
          <w:rFonts w:ascii="Arial" w:hAnsi="Arial" w:cs="Arial"/>
          <w:lang w:eastAsia="en-AU"/>
        </w:rPr>
        <w:t>16</w:t>
      </w:r>
      <w:r w:rsidRPr="00CE0091">
        <w:rPr>
          <w:rFonts w:ascii="Arial" w:hAnsi="Arial" w:cs="Arial"/>
          <w:lang w:eastAsia="en-AU"/>
        </w:rPr>
        <w:t xml:space="preserve"> of this report.</w:t>
      </w:r>
    </w:p>
    <w:p w14:paraId="4BD4B151" w14:textId="77777777" w:rsidR="006349A0"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Cs/>
        </w:rPr>
      </w:pPr>
      <w:r>
        <w:rPr>
          <w:rFonts w:ascii="Arial" w:eastAsia="Calibri" w:hAnsi="Arial" w:cs="Arial"/>
          <w:bCs/>
        </w:rPr>
        <w:t>Plan showing what is being dedicated to Council, including a dimensioned plan showing the dedication to Flowers Drive</w:t>
      </w:r>
    </w:p>
    <w:p w14:paraId="719BED08" w14:textId="58A8F5DB" w:rsidR="00284C5E" w:rsidRPr="00CE0091" w:rsidRDefault="00284C5E" w:rsidP="00284C5E">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Details and discussion of the works and land to be dedicated to Council is d</w:t>
      </w:r>
      <w:r w:rsidRPr="00CE0091">
        <w:rPr>
          <w:rFonts w:ascii="Arial" w:hAnsi="Arial" w:cs="Arial"/>
          <w:lang w:eastAsia="en-AU"/>
        </w:rPr>
        <w:t xml:space="preserve">etailed in Section </w:t>
      </w:r>
      <w:r>
        <w:rPr>
          <w:rFonts w:ascii="Arial" w:hAnsi="Arial" w:cs="Arial"/>
          <w:lang w:eastAsia="en-AU"/>
        </w:rPr>
        <w:t>17</w:t>
      </w:r>
      <w:r w:rsidRPr="00CE0091">
        <w:rPr>
          <w:rFonts w:ascii="Arial" w:hAnsi="Arial" w:cs="Arial"/>
          <w:lang w:eastAsia="en-AU"/>
        </w:rPr>
        <w:t xml:space="preserve"> of this report.</w:t>
      </w:r>
    </w:p>
    <w:p w14:paraId="49FFF1E2"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
          <w:bCs/>
        </w:rPr>
      </w:pPr>
      <w:r w:rsidRPr="00A94469">
        <w:rPr>
          <w:rFonts w:ascii="Arial" w:eastAsia="Calibri" w:hAnsi="Arial" w:cs="Arial"/>
          <w:bCs/>
        </w:rPr>
        <w:t>Impacts of construction traffic and management</w:t>
      </w:r>
    </w:p>
    <w:p w14:paraId="7B040977" w14:textId="2AB04A12" w:rsidR="00B250E7" w:rsidRPr="00CE0091" w:rsidRDefault="00B250E7" w:rsidP="00B250E7">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Discussion of construction traffic and management are d</w:t>
      </w:r>
      <w:r w:rsidRPr="00CE0091">
        <w:rPr>
          <w:rFonts w:ascii="Arial" w:hAnsi="Arial" w:cs="Arial"/>
          <w:lang w:eastAsia="en-AU"/>
        </w:rPr>
        <w:t xml:space="preserve">etailed in Section </w:t>
      </w:r>
      <w:r>
        <w:rPr>
          <w:rFonts w:ascii="Arial" w:hAnsi="Arial" w:cs="Arial"/>
          <w:lang w:eastAsia="en-AU"/>
        </w:rPr>
        <w:t>18</w:t>
      </w:r>
      <w:r w:rsidRPr="00CE0091">
        <w:rPr>
          <w:rFonts w:ascii="Arial" w:hAnsi="Arial" w:cs="Arial"/>
          <w:lang w:eastAsia="en-AU"/>
        </w:rPr>
        <w:t xml:space="preserve"> of this report.</w:t>
      </w:r>
    </w:p>
    <w:p w14:paraId="460F9BEC"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
          <w:bCs/>
        </w:rPr>
      </w:pPr>
      <w:r w:rsidRPr="00A94469">
        <w:rPr>
          <w:rFonts w:ascii="Arial" w:eastAsia="Calibri" w:hAnsi="Arial" w:cs="Arial"/>
          <w:bCs/>
        </w:rPr>
        <w:t>Matters raised by submitters, regarding tenancy and pedestrian access to the beach</w:t>
      </w:r>
    </w:p>
    <w:p w14:paraId="74D4E474" w14:textId="79A6AB6D" w:rsidR="00C17457" w:rsidRPr="00CE0091" w:rsidRDefault="00C17457" w:rsidP="00C17457">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Consideration of submissions is d</w:t>
      </w:r>
      <w:r w:rsidRPr="00CE0091">
        <w:rPr>
          <w:rFonts w:ascii="Arial" w:hAnsi="Arial" w:cs="Arial"/>
          <w:lang w:eastAsia="en-AU"/>
        </w:rPr>
        <w:t xml:space="preserve">etailed in Section </w:t>
      </w:r>
      <w:r>
        <w:rPr>
          <w:rFonts w:ascii="Arial" w:hAnsi="Arial" w:cs="Arial"/>
          <w:lang w:eastAsia="en-AU"/>
        </w:rPr>
        <w:t>19</w:t>
      </w:r>
      <w:r w:rsidRPr="00CE0091">
        <w:rPr>
          <w:rFonts w:ascii="Arial" w:hAnsi="Arial" w:cs="Arial"/>
          <w:lang w:eastAsia="en-AU"/>
        </w:rPr>
        <w:t xml:space="preserve"> of this report.</w:t>
      </w:r>
    </w:p>
    <w:p w14:paraId="536BE573" w14:textId="77777777" w:rsidR="006349A0" w:rsidRPr="00A94469" w:rsidRDefault="006349A0" w:rsidP="006349A0">
      <w:pPr>
        <w:pStyle w:val="ListParagraph"/>
        <w:numPr>
          <w:ilvl w:val="0"/>
          <w:numId w:val="10"/>
        </w:numPr>
        <w:tabs>
          <w:tab w:val="left" w:pos="7485"/>
        </w:tabs>
        <w:spacing w:after="160" w:line="240" w:lineRule="auto"/>
        <w:ind w:right="23"/>
        <w:contextualSpacing w:val="0"/>
        <w:rPr>
          <w:rFonts w:ascii="Arial" w:eastAsia="Calibri" w:hAnsi="Arial" w:cs="Arial"/>
          <w:b/>
          <w:bCs/>
        </w:rPr>
      </w:pPr>
      <w:r w:rsidRPr="00A94469">
        <w:rPr>
          <w:rFonts w:ascii="Arial" w:eastAsia="Calibri" w:hAnsi="Arial" w:cs="Arial"/>
          <w:bCs/>
        </w:rPr>
        <w:t>Matters required to be submitted with the DA by condition of the Concept Approval are to be addressed</w:t>
      </w:r>
    </w:p>
    <w:p w14:paraId="758748D7" w14:textId="2E40DBCF" w:rsidR="003A62D6" w:rsidRPr="00CE0091" w:rsidRDefault="003A62D6" w:rsidP="003A62D6">
      <w:pPr>
        <w:pStyle w:val="ListParagraph"/>
        <w:tabs>
          <w:tab w:val="left" w:pos="7485"/>
        </w:tabs>
        <w:spacing w:after="160" w:line="240" w:lineRule="auto"/>
        <w:ind w:left="720" w:right="23" w:firstLine="0"/>
        <w:contextualSpacing w:val="0"/>
        <w:rPr>
          <w:rFonts w:ascii="Arial" w:hAnsi="Arial" w:cs="Arial"/>
          <w:lang w:eastAsia="en-AU"/>
        </w:rPr>
      </w:pPr>
      <w:r>
        <w:rPr>
          <w:rFonts w:ascii="Arial" w:hAnsi="Arial" w:cs="Arial"/>
          <w:lang w:eastAsia="en-AU"/>
        </w:rPr>
        <w:t>Details of matters required to be addressed at DA stage is d</w:t>
      </w:r>
      <w:r w:rsidRPr="00CE0091">
        <w:rPr>
          <w:rFonts w:ascii="Arial" w:hAnsi="Arial" w:cs="Arial"/>
          <w:lang w:eastAsia="en-AU"/>
        </w:rPr>
        <w:t xml:space="preserve">etailed in Section </w:t>
      </w:r>
      <w:r>
        <w:rPr>
          <w:rFonts w:ascii="Arial" w:hAnsi="Arial" w:cs="Arial"/>
          <w:lang w:eastAsia="en-AU"/>
        </w:rPr>
        <w:t>20</w:t>
      </w:r>
      <w:r w:rsidRPr="00CE0091">
        <w:rPr>
          <w:rFonts w:ascii="Arial" w:hAnsi="Arial" w:cs="Arial"/>
          <w:lang w:eastAsia="en-AU"/>
        </w:rPr>
        <w:t xml:space="preserve"> of this report.</w:t>
      </w:r>
    </w:p>
    <w:p w14:paraId="35401517" w14:textId="77777777" w:rsidR="00A3355E" w:rsidRDefault="00A3355E" w:rsidP="006349A0">
      <w:pPr>
        <w:tabs>
          <w:tab w:val="left" w:pos="7485"/>
        </w:tabs>
        <w:spacing w:line="240" w:lineRule="auto"/>
        <w:ind w:right="23"/>
        <w:rPr>
          <w:rFonts w:ascii="Arial" w:eastAsia="Calibri" w:hAnsi="Arial" w:cs="Arial"/>
          <w:b/>
          <w:bCs/>
        </w:rPr>
      </w:pPr>
    </w:p>
    <w:p w14:paraId="6F4E2930" w14:textId="1664D4B0" w:rsidR="006349A0" w:rsidRDefault="006349A0" w:rsidP="006349A0">
      <w:pPr>
        <w:tabs>
          <w:tab w:val="left" w:pos="7485"/>
        </w:tabs>
        <w:spacing w:line="240" w:lineRule="auto"/>
        <w:ind w:right="23"/>
        <w:rPr>
          <w:rFonts w:ascii="Arial" w:eastAsia="Calibri" w:hAnsi="Arial" w:cs="Arial"/>
          <w:b/>
          <w:bCs/>
        </w:rPr>
      </w:pPr>
      <w:r>
        <w:rPr>
          <w:rFonts w:ascii="Arial" w:eastAsia="Calibri" w:hAnsi="Arial" w:cs="Arial"/>
          <w:b/>
          <w:bCs/>
        </w:rPr>
        <w:t>Change of description</w:t>
      </w:r>
    </w:p>
    <w:p w14:paraId="248F0DA7" w14:textId="77777777" w:rsidR="006349A0" w:rsidRDefault="006349A0" w:rsidP="006349A0">
      <w:pPr>
        <w:tabs>
          <w:tab w:val="left" w:pos="7485"/>
        </w:tabs>
        <w:spacing w:line="240" w:lineRule="auto"/>
        <w:ind w:right="23"/>
        <w:rPr>
          <w:rFonts w:ascii="Arial" w:eastAsia="Calibri" w:hAnsi="Arial" w:cs="Arial"/>
          <w:bCs/>
        </w:rPr>
      </w:pPr>
      <w:r>
        <w:rPr>
          <w:rFonts w:ascii="Arial" w:eastAsia="Calibri" w:hAnsi="Arial" w:cs="Arial"/>
          <w:bCs/>
        </w:rPr>
        <w:t>The description of the development has been amended to include four drainage reserves. Previously, the description included only two drainage reserves.</w:t>
      </w:r>
    </w:p>
    <w:p w14:paraId="1F0B72D9" w14:textId="500DAA0B" w:rsidR="006349A0" w:rsidRDefault="006349A0" w:rsidP="006349A0">
      <w:pPr>
        <w:tabs>
          <w:tab w:val="left" w:pos="7485"/>
        </w:tabs>
        <w:spacing w:line="240" w:lineRule="auto"/>
        <w:ind w:right="23"/>
        <w:rPr>
          <w:rFonts w:ascii="Arial" w:eastAsia="Calibri" w:hAnsi="Arial" w:cs="Arial"/>
          <w:bCs/>
        </w:rPr>
      </w:pPr>
      <w:r>
        <w:rPr>
          <w:rFonts w:ascii="Arial" w:eastAsia="Calibri" w:hAnsi="Arial" w:cs="Arial"/>
          <w:bCs/>
        </w:rPr>
        <w:t xml:space="preserve">This information has been clarified as a consequence of the dedication plan now submitted and discussed in </w:t>
      </w:r>
      <w:r w:rsidR="00843C49">
        <w:rPr>
          <w:rFonts w:ascii="Arial" w:eastAsia="Calibri" w:hAnsi="Arial" w:cs="Arial"/>
          <w:bCs/>
        </w:rPr>
        <w:t>S</w:t>
      </w:r>
      <w:r>
        <w:rPr>
          <w:rFonts w:ascii="Arial" w:eastAsia="Calibri" w:hAnsi="Arial" w:cs="Arial"/>
          <w:bCs/>
        </w:rPr>
        <w:t xml:space="preserve">ection </w:t>
      </w:r>
      <w:r w:rsidR="00843C49" w:rsidRPr="006D481E">
        <w:rPr>
          <w:rFonts w:ascii="Arial" w:eastAsia="Calibri" w:hAnsi="Arial" w:cs="Arial"/>
          <w:bCs/>
        </w:rPr>
        <w:t>17</w:t>
      </w:r>
      <w:r w:rsidRPr="006D481E">
        <w:rPr>
          <w:rFonts w:ascii="Arial" w:eastAsia="Calibri" w:hAnsi="Arial" w:cs="Arial"/>
          <w:bCs/>
        </w:rPr>
        <w:t xml:space="preserve"> of this</w:t>
      </w:r>
      <w:r>
        <w:rPr>
          <w:rFonts w:ascii="Arial" w:eastAsia="Calibri" w:hAnsi="Arial" w:cs="Arial"/>
          <w:bCs/>
        </w:rPr>
        <w:t xml:space="preserve"> report.</w:t>
      </w:r>
    </w:p>
    <w:p w14:paraId="1541A4A2" w14:textId="77777777" w:rsidR="006349A0" w:rsidRPr="0024144A" w:rsidRDefault="006349A0" w:rsidP="006349A0">
      <w:pPr>
        <w:tabs>
          <w:tab w:val="left" w:pos="7485"/>
        </w:tabs>
        <w:spacing w:line="240" w:lineRule="auto"/>
        <w:ind w:right="23"/>
        <w:rPr>
          <w:rFonts w:ascii="Arial" w:eastAsia="Calibri" w:hAnsi="Arial" w:cs="Arial"/>
          <w:bCs/>
        </w:rPr>
      </w:pPr>
      <w:r>
        <w:rPr>
          <w:rFonts w:ascii="Arial" w:eastAsia="Calibri" w:hAnsi="Arial" w:cs="Arial"/>
          <w:bCs/>
        </w:rPr>
        <w:t>All other elements of the development description remain the same.</w:t>
      </w:r>
    </w:p>
    <w:p w14:paraId="7A84A5EA" w14:textId="77777777" w:rsidR="00427296" w:rsidRDefault="00427296">
      <w:pPr>
        <w:spacing w:after="120" w:line="240" w:lineRule="auto"/>
        <w:ind w:left="567" w:hanging="567"/>
        <w:rPr>
          <w:rFonts w:ascii="Arial" w:eastAsia="Calibri" w:hAnsi="Arial" w:cs="Arial"/>
          <w:b/>
          <w:bCs/>
        </w:rPr>
      </w:pPr>
      <w:r>
        <w:rPr>
          <w:rFonts w:ascii="Arial" w:eastAsia="Calibri" w:hAnsi="Arial" w:cs="Arial"/>
          <w:b/>
          <w:bCs/>
        </w:rPr>
        <w:br w:type="page"/>
      </w:r>
    </w:p>
    <w:p w14:paraId="12559E5D" w14:textId="334F0BCE" w:rsidR="006349A0" w:rsidRPr="00020DA6" w:rsidRDefault="006349A0" w:rsidP="006349A0">
      <w:pPr>
        <w:pStyle w:val="ListParagraph"/>
        <w:numPr>
          <w:ilvl w:val="0"/>
          <w:numId w:val="39"/>
        </w:numPr>
        <w:tabs>
          <w:tab w:val="left" w:pos="7485"/>
        </w:tabs>
        <w:spacing w:after="160" w:line="240" w:lineRule="auto"/>
        <w:ind w:right="23"/>
        <w:contextualSpacing w:val="0"/>
        <w:rPr>
          <w:rFonts w:ascii="Arial" w:eastAsia="Calibri" w:hAnsi="Arial" w:cs="Arial"/>
          <w:b/>
          <w:bCs/>
        </w:rPr>
      </w:pPr>
      <w:r w:rsidRPr="00020DA6">
        <w:rPr>
          <w:rFonts w:ascii="Arial" w:eastAsia="Calibri" w:hAnsi="Arial" w:cs="Arial"/>
          <w:b/>
          <w:bCs/>
        </w:rPr>
        <w:lastRenderedPageBreak/>
        <w:t>Reasons for deferral</w:t>
      </w:r>
    </w:p>
    <w:p w14:paraId="79A92282" w14:textId="77777777" w:rsidR="006349A0" w:rsidRDefault="006349A0" w:rsidP="006349A0">
      <w:pPr>
        <w:tabs>
          <w:tab w:val="left" w:pos="7485"/>
        </w:tabs>
        <w:spacing w:line="240" w:lineRule="auto"/>
        <w:ind w:right="23"/>
        <w:rPr>
          <w:rFonts w:ascii="Arial" w:eastAsia="Calibri" w:hAnsi="Arial" w:cs="Arial"/>
          <w:bCs/>
        </w:rPr>
      </w:pPr>
      <w:r w:rsidRPr="007A2C23">
        <w:rPr>
          <w:rFonts w:ascii="Arial" w:eastAsia="Calibri" w:hAnsi="Arial" w:cs="Arial"/>
          <w:bCs/>
        </w:rPr>
        <w:t>A detailed consideration of how the reasons for deferral are considered in this supplementary report.</w:t>
      </w:r>
    </w:p>
    <w:p w14:paraId="689DD56D" w14:textId="77777777" w:rsidR="006349A0" w:rsidRPr="000242A8" w:rsidRDefault="006349A0" w:rsidP="006349A0">
      <w:pPr>
        <w:tabs>
          <w:tab w:val="left" w:pos="7485"/>
        </w:tabs>
        <w:spacing w:line="240" w:lineRule="auto"/>
        <w:ind w:right="23"/>
        <w:rPr>
          <w:rFonts w:ascii="Arial" w:eastAsia="Calibri" w:hAnsi="Arial" w:cs="Arial"/>
          <w:b/>
          <w:bCs/>
        </w:rPr>
      </w:pPr>
      <w:r>
        <w:rPr>
          <w:rFonts w:ascii="Arial" w:eastAsia="Calibri" w:hAnsi="Arial" w:cs="Arial"/>
          <w:b/>
          <w:bCs/>
        </w:rPr>
        <w:t xml:space="preserve">1a. </w:t>
      </w:r>
      <w:r w:rsidRPr="000242A8">
        <w:rPr>
          <w:rFonts w:ascii="Arial" w:eastAsia="Calibri" w:hAnsi="Arial" w:cs="Arial"/>
          <w:b/>
          <w:bCs/>
        </w:rPr>
        <w:t>Amendments following deferral</w:t>
      </w:r>
    </w:p>
    <w:p w14:paraId="0A11AEB6" w14:textId="77777777" w:rsidR="006349A0" w:rsidRPr="0076239F" w:rsidRDefault="006349A0" w:rsidP="006349A0">
      <w:pPr>
        <w:tabs>
          <w:tab w:val="left" w:pos="7485"/>
        </w:tabs>
        <w:spacing w:line="240" w:lineRule="auto"/>
        <w:ind w:right="23"/>
        <w:rPr>
          <w:rFonts w:ascii="Arial" w:eastAsia="Calibri" w:hAnsi="Arial" w:cs="Arial"/>
          <w:b/>
          <w:bCs/>
        </w:rPr>
      </w:pPr>
      <w:r>
        <w:rPr>
          <w:rFonts w:ascii="Arial" w:eastAsia="Calibri" w:hAnsi="Arial" w:cs="Arial"/>
          <w:bCs/>
        </w:rPr>
        <w:t>The October 2021 deferral requested an a</w:t>
      </w:r>
      <w:r w:rsidRPr="0076239F">
        <w:rPr>
          <w:rFonts w:ascii="Arial" w:eastAsia="Calibri" w:hAnsi="Arial" w:cs="Arial"/>
          <w:bCs/>
        </w:rPr>
        <w:t>mended DA package</w:t>
      </w:r>
      <w:r>
        <w:rPr>
          <w:rFonts w:ascii="Arial" w:eastAsia="Calibri" w:hAnsi="Arial" w:cs="Arial"/>
          <w:bCs/>
        </w:rPr>
        <w:t>.</w:t>
      </w:r>
    </w:p>
    <w:p w14:paraId="6368361C" w14:textId="77777777" w:rsidR="006349A0" w:rsidRDefault="006349A0" w:rsidP="006349A0">
      <w:pPr>
        <w:tabs>
          <w:tab w:val="left" w:pos="7485"/>
        </w:tabs>
        <w:spacing w:line="240" w:lineRule="auto"/>
        <w:ind w:right="23"/>
        <w:rPr>
          <w:rFonts w:ascii="Arial" w:eastAsia="Calibri" w:hAnsi="Arial" w:cs="Arial"/>
          <w:bCs/>
        </w:rPr>
      </w:pPr>
      <w:r>
        <w:rPr>
          <w:rFonts w:ascii="Arial" w:eastAsia="Calibri" w:hAnsi="Arial" w:cs="Arial"/>
          <w:bCs/>
        </w:rPr>
        <w:t>The applicant provided an amended DA package in May 2021, including (but not limited to) detailed engineering plans, contamination reports, preliminary grouting plan, servicing plans, landscaping plans, social impact assessment and construction management plan. Further documentation was also provided in October 2022 at Council’s request.</w:t>
      </w:r>
    </w:p>
    <w:p w14:paraId="2FF0C0A4" w14:textId="77777777" w:rsidR="006349A0" w:rsidRPr="001E6EAC" w:rsidRDefault="006349A0" w:rsidP="006349A0">
      <w:pPr>
        <w:pStyle w:val="ListParagraph"/>
        <w:numPr>
          <w:ilvl w:val="0"/>
          <w:numId w:val="39"/>
        </w:numPr>
        <w:spacing w:after="160" w:line="240" w:lineRule="auto"/>
        <w:contextualSpacing w:val="0"/>
        <w:rPr>
          <w:rFonts w:ascii="Arial" w:eastAsia="Calibri" w:hAnsi="Arial" w:cs="Arial"/>
          <w:b/>
          <w:bCs/>
        </w:rPr>
      </w:pPr>
      <w:r w:rsidRPr="001E6EAC">
        <w:rPr>
          <w:rFonts w:ascii="Arial" w:eastAsia="Calibri" w:hAnsi="Arial" w:cs="Arial"/>
          <w:b/>
          <w:bCs/>
        </w:rPr>
        <w:t>Remediation works</w:t>
      </w:r>
    </w:p>
    <w:p w14:paraId="421B1FB5" w14:textId="30CFBC4E" w:rsidR="006349A0" w:rsidRDefault="006349A0" w:rsidP="006349A0">
      <w:pPr>
        <w:spacing w:line="240" w:lineRule="auto"/>
        <w:rPr>
          <w:rFonts w:ascii="Arial" w:eastAsia="Calibri" w:hAnsi="Arial" w:cs="Arial"/>
          <w:b/>
          <w:bCs/>
        </w:rPr>
      </w:pPr>
      <w:r w:rsidRPr="00427296">
        <w:rPr>
          <w:rFonts w:ascii="Arial" w:eastAsia="Calibri" w:hAnsi="Arial" w:cs="Arial"/>
          <w:b/>
          <w:bCs/>
        </w:rPr>
        <w:t>2a. Contamination</w:t>
      </w:r>
    </w:p>
    <w:p w14:paraId="0AFBDE0F" w14:textId="39542362" w:rsidR="00427296" w:rsidRPr="00427296" w:rsidRDefault="00427296" w:rsidP="00427296">
      <w:pPr>
        <w:tabs>
          <w:tab w:val="left" w:pos="7485"/>
        </w:tabs>
        <w:spacing w:line="240" w:lineRule="auto"/>
        <w:ind w:right="23"/>
        <w:rPr>
          <w:rFonts w:ascii="Arial" w:eastAsia="Calibri" w:hAnsi="Arial" w:cs="Arial"/>
          <w:bCs/>
        </w:rPr>
      </w:pPr>
      <w:r>
        <w:rPr>
          <w:rFonts w:ascii="Arial" w:eastAsia="Calibri" w:hAnsi="Arial" w:cs="Arial"/>
          <w:bCs/>
        </w:rPr>
        <w:t>The October 2022 deferral requested consideration of SEPP 55 (now SEPP Resilience and Hazards 2021) and details of remediation strategy.</w:t>
      </w:r>
    </w:p>
    <w:p w14:paraId="259C2B36" w14:textId="0CFF32C2" w:rsidR="006349A0" w:rsidRDefault="006349A0" w:rsidP="006349A0">
      <w:pPr>
        <w:spacing w:line="240" w:lineRule="auto"/>
        <w:rPr>
          <w:rFonts w:ascii="Arial" w:hAnsi="Arial" w:cs="Arial"/>
        </w:rPr>
      </w:pPr>
      <w:r>
        <w:rPr>
          <w:rFonts w:ascii="Arial" w:eastAsia="Calibri" w:hAnsi="Arial" w:cs="Arial"/>
          <w:bCs/>
        </w:rPr>
        <w:t xml:space="preserve">Clause 4.6 of the SEPP Resilience and Hazards 2021 </w:t>
      </w:r>
      <w:r w:rsidRPr="00DB6A55">
        <w:rPr>
          <w:rFonts w:ascii="Arial" w:hAnsi="Arial" w:cs="Arial"/>
        </w:rPr>
        <w:t xml:space="preserve">requires </w:t>
      </w:r>
      <w:r>
        <w:rPr>
          <w:rFonts w:ascii="Arial" w:hAnsi="Arial" w:cs="Arial"/>
        </w:rPr>
        <w:t xml:space="preserve">the </w:t>
      </w:r>
      <w:r w:rsidRPr="00DB6A55">
        <w:rPr>
          <w:rFonts w:ascii="Arial" w:hAnsi="Arial" w:cs="Arial"/>
        </w:rPr>
        <w:t>consent authorit</w:t>
      </w:r>
      <w:r>
        <w:rPr>
          <w:rFonts w:ascii="Arial" w:hAnsi="Arial" w:cs="Arial"/>
        </w:rPr>
        <w:t>y</w:t>
      </w:r>
      <w:r w:rsidRPr="00DB6A55">
        <w:rPr>
          <w:rFonts w:ascii="Arial" w:hAnsi="Arial" w:cs="Arial"/>
        </w:rPr>
        <w:t xml:space="preserve"> to consider whether the land is contaminated, and if the land is contaminated, it is satisfied the land is suitable in its contaminated state (or will be suitable, after remediation) for the purpose for which the development is proposed to be carried out. </w:t>
      </w:r>
    </w:p>
    <w:p w14:paraId="6FA4624C" w14:textId="69A5AC12" w:rsidR="00A55E23" w:rsidRPr="00A55E23" w:rsidRDefault="00A55E23" w:rsidP="006349A0">
      <w:pPr>
        <w:spacing w:line="240" w:lineRule="auto"/>
        <w:rPr>
          <w:rFonts w:ascii="Arial" w:hAnsi="Arial" w:cs="Arial"/>
        </w:rPr>
      </w:pPr>
      <w:r w:rsidRPr="00A55E23">
        <w:rPr>
          <w:rFonts w:ascii="Arial" w:hAnsi="Arial" w:cs="Arial"/>
        </w:rPr>
        <w:t xml:space="preserve">The site is contaminated however can be made suitable for </w:t>
      </w:r>
      <w:r w:rsidR="00050FBD" w:rsidRPr="00A55E23">
        <w:rPr>
          <w:rFonts w:ascii="Arial" w:hAnsi="Arial" w:cs="Arial"/>
        </w:rPr>
        <w:t>its</w:t>
      </w:r>
      <w:r w:rsidRPr="00A55E23">
        <w:rPr>
          <w:rFonts w:ascii="Arial" w:hAnsi="Arial" w:cs="Arial"/>
        </w:rPr>
        <w:t xml:space="preserve"> intended use following remediation</w:t>
      </w:r>
      <w:r>
        <w:rPr>
          <w:rFonts w:ascii="Arial" w:hAnsi="Arial" w:cs="Arial"/>
        </w:rPr>
        <w:t>, as detailed below.</w:t>
      </w:r>
    </w:p>
    <w:p w14:paraId="4BA1368C" w14:textId="1AF8D960" w:rsidR="00B8643B" w:rsidRPr="00B8643B" w:rsidRDefault="00B8643B" w:rsidP="006349A0">
      <w:pPr>
        <w:spacing w:line="240" w:lineRule="auto"/>
        <w:rPr>
          <w:rFonts w:ascii="Arial" w:hAnsi="Arial" w:cs="Arial"/>
          <w:b/>
        </w:rPr>
      </w:pPr>
      <w:r>
        <w:rPr>
          <w:rFonts w:ascii="Arial" w:hAnsi="Arial" w:cs="Arial"/>
          <w:b/>
        </w:rPr>
        <w:t>2ai. Contamination assessment background</w:t>
      </w:r>
    </w:p>
    <w:p w14:paraId="73D46195" w14:textId="77777777" w:rsidR="006349A0" w:rsidRDefault="006349A0" w:rsidP="006349A0">
      <w:pPr>
        <w:spacing w:line="240" w:lineRule="auto"/>
        <w:rPr>
          <w:rFonts w:ascii="Arial" w:hAnsi="Arial" w:cs="Arial"/>
        </w:rPr>
      </w:pPr>
      <w:r>
        <w:rPr>
          <w:rFonts w:ascii="Arial" w:hAnsi="Arial" w:cs="Arial"/>
        </w:rPr>
        <w:t xml:space="preserve">The site was identified as being contaminated as part of the Concept Approval process, owing to historic mining activities and current residential use. The following contamination assessments have been carried out on the site: </w:t>
      </w:r>
    </w:p>
    <w:p w14:paraId="35B07B9A" w14:textId="29F5CF6B" w:rsidR="006349A0" w:rsidRDefault="006349A0" w:rsidP="006349A0">
      <w:pPr>
        <w:pStyle w:val="ListParagraph"/>
        <w:numPr>
          <w:ilvl w:val="0"/>
          <w:numId w:val="7"/>
        </w:numPr>
        <w:spacing w:after="160" w:line="240" w:lineRule="auto"/>
        <w:ind w:left="709" w:hanging="357"/>
        <w:contextualSpacing w:val="0"/>
        <w:rPr>
          <w:rFonts w:ascii="Arial" w:hAnsi="Arial" w:cs="Arial"/>
        </w:rPr>
      </w:pPr>
      <w:r>
        <w:rPr>
          <w:rFonts w:ascii="Arial" w:hAnsi="Arial" w:cs="Arial"/>
        </w:rPr>
        <w:t>A Preliminary Contamination Assessment by Douglas Partners (2010), including:</w:t>
      </w:r>
    </w:p>
    <w:p w14:paraId="4E82A121"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Site history review – including interviews with former mine manager and former employee/local resident, and review of historical aerial photographs</w:t>
      </w:r>
    </w:p>
    <w:p w14:paraId="046C5532"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Site inspection by senior engineer</w:t>
      </w:r>
    </w:p>
    <w:p w14:paraId="4B0D0959"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Systematic sampling across the majority of the site (52 test pits and 5 bore holes)</w:t>
      </w:r>
    </w:p>
    <w:p w14:paraId="4E2C7F49"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Laboratory analysis of soil samples</w:t>
      </w:r>
    </w:p>
    <w:p w14:paraId="1C1BF933" w14:textId="55C4D318" w:rsidR="006349A0" w:rsidRDefault="006349A0" w:rsidP="006349A0">
      <w:pPr>
        <w:pStyle w:val="ListParagraph"/>
        <w:numPr>
          <w:ilvl w:val="0"/>
          <w:numId w:val="7"/>
        </w:numPr>
        <w:spacing w:after="160" w:line="240" w:lineRule="auto"/>
        <w:ind w:left="709" w:hanging="357"/>
        <w:contextualSpacing w:val="0"/>
        <w:rPr>
          <w:rFonts w:ascii="Arial" w:hAnsi="Arial" w:cs="Arial"/>
        </w:rPr>
      </w:pPr>
      <w:r>
        <w:rPr>
          <w:rFonts w:ascii="Arial" w:hAnsi="Arial" w:cs="Arial"/>
        </w:rPr>
        <w:t>A Stage One Preliminary Site Investigation by Environmental Safety Professionals (2016), including:</w:t>
      </w:r>
    </w:p>
    <w:p w14:paraId="7833DFA8"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Laboratory analysis of 32 samples collected from 20 locations adjacent to areas previously investigated by Douglas Partners</w:t>
      </w:r>
    </w:p>
    <w:p w14:paraId="791830D4" w14:textId="77777777" w:rsidR="006349A0" w:rsidRDefault="006349A0" w:rsidP="006349A0">
      <w:pPr>
        <w:pStyle w:val="ListParagraph"/>
        <w:numPr>
          <w:ilvl w:val="0"/>
          <w:numId w:val="7"/>
        </w:numPr>
        <w:spacing w:after="160" w:line="240" w:lineRule="auto"/>
        <w:ind w:left="709" w:hanging="357"/>
        <w:contextualSpacing w:val="0"/>
        <w:rPr>
          <w:rFonts w:ascii="Arial" w:hAnsi="Arial" w:cs="Arial"/>
        </w:rPr>
      </w:pPr>
      <w:r>
        <w:rPr>
          <w:rFonts w:ascii="Arial" w:hAnsi="Arial" w:cs="Arial"/>
        </w:rPr>
        <w:t>A Detailed Site Investigation by Douglas Partners (2019), including:</w:t>
      </w:r>
    </w:p>
    <w:p w14:paraId="30163E83"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Data review of existing information</w:t>
      </w:r>
    </w:p>
    <w:p w14:paraId="6068E70D"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Supplementary site history</w:t>
      </w:r>
    </w:p>
    <w:p w14:paraId="3374D828"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Site inspection by senior engineer</w:t>
      </w:r>
    </w:p>
    <w:p w14:paraId="249548BB"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Excavation of 57 test pits</w:t>
      </w:r>
    </w:p>
    <w:p w14:paraId="0E13EB61"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lastRenderedPageBreak/>
        <w:t>Laboratory analysis of soil samples</w:t>
      </w:r>
    </w:p>
    <w:p w14:paraId="2D39999E" w14:textId="576E900D" w:rsidR="006349A0" w:rsidRDefault="006349A0" w:rsidP="006349A0">
      <w:pPr>
        <w:pStyle w:val="ListParagraph"/>
        <w:numPr>
          <w:ilvl w:val="0"/>
          <w:numId w:val="7"/>
        </w:numPr>
        <w:spacing w:after="160" w:line="240" w:lineRule="auto"/>
        <w:ind w:left="709" w:hanging="357"/>
        <w:contextualSpacing w:val="0"/>
        <w:rPr>
          <w:rFonts w:ascii="Arial" w:hAnsi="Arial" w:cs="Arial"/>
        </w:rPr>
      </w:pPr>
      <w:r>
        <w:rPr>
          <w:rFonts w:ascii="Arial" w:hAnsi="Arial" w:cs="Arial"/>
        </w:rPr>
        <w:t>A Supplementary Contamination Assessment (SCA) by Qualtest (2022), including:</w:t>
      </w:r>
    </w:p>
    <w:p w14:paraId="15C710C7" w14:textId="4B36CEBC"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Assessment of data gaps within R</w:t>
      </w:r>
      <w:r w:rsidR="00B8643B">
        <w:rPr>
          <w:rFonts w:ascii="Arial" w:hAnsi="Arial" w:cs="Arial"/>
        </w:rPr>
        <w:t xml:space="preserve">emediation </w:t>
      </w:r>
      <w:r>
        <w:rPr>
          <w:rFonts w:ascii="Arial" w:hAnsi="Arial" w:cs="Arial"/>
        </w:rPr>
        <w:t>A</w:t>
      </w:r>
      <w:r w:rsidR="00B8643B">
        <w:rPr>
          <w:rFonts w:ascii="Arial" w:hAnsi="Arial" w:cs="Arial"/>
        </w:rPr>
        <w:t xml:space="preserve">ction </w:t>
      </w:r>
      <w:r>
        <w:rPr>
          <w:rFonts w:ascii="Arial" w:hAnsi="Arial" w:cs="Arial"/>
        </w:rPr>
        <w:t>P</w:t>
      </w:r>
      <w:r w:rsidR="00B8643B">
        <w:rPr>
          <w:rFonts w:ascii="Arial" w:hAnsi="Arial" w:cs="Arial"/>
        </w:rPr>
        <w:t>lan (RAP)</w:t>
      </w:r>
    </w:p>
    <w:p w14:paraId="10DB559F" w14:textId="77777777"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Assessment of surface water</w:t>
      </w:r>
    </w:p>
    <w:p w14:paraId="4970787F" w14:textId="5C26706C" w:rsidR="006349A0" w:rsidRDefault="006349A0" w:rsidP="006349A0">
      <w:pPr>
        <w:pStyle w:val="ListParagraph"/>
        <w:numPr>
          <w:ilvl w:val="1"/>
          <w:numId w:val="7"/>
        </w:numPr>
        <w:spacing w:after="160" w:line="240" w:lineRule="auto"/>
        <w:contextualSpacing w:val="0"/>
        <w:rPr>
          <w:rFonts w:ascii="Arial" w:hAnsi="Arial" w:cs="Arial"/>
        </w:rPr>
      </w:pPr>
      <w:r>
        <w:rPr>
          <w:rFonts w:ascii="Arial" w:hAnsi="Arial" w:cs="Arial"/>
        </w:rPr>
        <w:t>Updat</w:t>
      </w:r>
      <w:r w:rsidR="00B8643B">
        <w:rPr>
          <w:rFonts w:ascii="Arial" w:hAnsi="Arial" w:cs="Arial"/>
        </w:rPr>
        <w:t>ed c</w:t>
      </w:r>
      <w:r>
        <w:rPr>
          <w:rFonts w:ascii="Arial" w:hAnsi="Arial" w:cs="Arial"/>
        </w:rPr>
        <w:t xml:space="preserve">onceptual </w:t>
      </w:r>
      <w:r w:rsidR="00B8643B">
        <w:rPr>
          <w:rFonts w:ascii="Arial" w:hAnsi="Arial" w:cs="Arial"/>
        </w:rPr>
        <w:t>s</w:t>
      </w:r>
      <w:r>
        <w:rPr>
          <w:rFonts w:ascii="Arial" w:hAnsi="Arial" w:cs="Arial"/>
        </w:rPr>
        <w:t xml:space="preserve">ite </w:t>
      </w:r>
      <w:r w:rsidR="00B8643B">
        <w:rPr>
          <w:rFonts w:ascii="Arial" w:hAnsi="Arial" w:cs="Arial"/>
        </w:rPr>
        <w:t>m</w:t>
      </w:r>
      <w:r>
        <w:rPr>
          <w:rFonts w:ascii="Arial" w:hAnsi="Arial" w:cs="Arial"/>
        </w:rPr>
        <w:t>odel based on findings</w:t>
      </w:r>
    </w:p>
    <w:p w14:paraId="7ACB81C4" w14:textId="77777777" w:rsidR="006349A0" w:rsidRDefault="006349A0" w:rsidP="006349A0">
      <w:pPr>
        <w:spacing w:line="240" w:lineRule="auto"/>
        <w:rPr>
          <w:rFonts w:ascii="Arial" w:hAnsi="Arial" w:cs="Arial"/>
        </w:rPr>
      </w:pPr>
      <w:r>
        <w:rPr>
          <w:rFonts w:ascii="Arial" w:hAnsi="Arial" w:cs="Arial"/>
        </w:rPr>
        <w:t xml:space="preserve">The conceptual site model presented in the SCA identifies three areas of environmental concern (AEC): </w:t>
      </w:r>
    </w:p>
    <w:p w14:paraId="6C3E300A" w14:textId="0E45E5C9" w:rsidR="006349A0" w:rsidRDefault="00B8643B" w:rsidP="00B8643B">
      <w:pPr>
        <w:pStyle w:val="ListParagraph"/>
        <w:numPr>
          <w:ilvl w:val="0"/>
          <w:numId w:val="26"/>
        </w:numPr>
        <w:spacing w:after="160" w:line="240" w:lineRule="auto"/>
        <w:ind w:left="714" w:hanging="357"/>
        <w:contextualSpacing w:val="0"/>
        <w:rPr>
          <w:rFonts w:ascii="Arial" w:hAnsi="Arial" w:cs="Arial"/>
        </w:rPr>
      </w:pPr>
      <w:r>
        <w:rPr>
          <w:rFonts w:ascii="Arial" w:hAnsi="Arial" w:cs="Arial"/>
        </w:rPr>
        <w:t>F</w:t>
      </w:r>
      <w:r w:rsidR="006349A0">
        <w:rPr>
          <w:rFonts w:ascii="Arial" w:hAnsi="Arial" w:cs="Arial"/>
        </w:rPr>
        <w:t>ormer colliery footprint (filled area and former structures)</w:t>
      </w:r>
    </w:p>
    <w:p w14:paraId="28C5E8F2" w14:textId="7FA0A73C" w:rsidR="006349A0" w:rsidRDefault="00B8643B" w:rsidP="00B8643B">
      <w:pPr>
        <w:pStyle w:val="ListParagraph"/>
        <w:numPr>
          <w:ilvl w:val="0"/>
          <w:numId w:val="26"/>
        </w:numPr>
        <w:spacing w:after="160" w:line="240" w:lineRule="auto"/>
        <w:ind w:left="714" w:hanging="357"/>
        <w:contextualSpacing w:val="0"/>
        <w:rPr>
          <w:rFonts w:ascii="Arial" w:hAnsi="Arial" w:cs="Arial"/>
        </w:rPr>
      </w:pPr>
      <w:r>
        <w:rPr>
          <w:rFonts w:ascii="Arial" w:hAnsi="Arial" w:cs="Arial"/>
        </w:rPr>
        <w:t>F</w:t>
      </w:r>
      <w:r w:rsidR="006349A0">
        <w:rPr>
          <w:rFonts w:ascii="Arial" w:hAnsi="Arial" w:cs="Arial"/>
        </w:rPr>
        <w:t>illed area in eastern part of Hamlet B and southern part of Hamlet A</w:t>
      </w:r>
    </w:p>
    <w:p w14:paraId="4B864263" w14:textId="1F65B42A" w:rsidR="006349A0" w:rsidRDefault="00B8643B" w:rsidP="00B8643B">
      <w:pPr>
        <w:pStyle w:val="ListParagraph"/>
        <w:numPr>
          <w:ilvl w:val="0"/>
          <w:numId w:val="26"/>
        </w:numPr>
        <w:spacing w:after="160" w:line="240" w:lineRule="auto"/>
        <w:ind w:left="714" w:hanging="357"/>
        <w:contextualSpacing w:val="0"/>
        <w:rPr>
          <w:rFonts w:ascii="Arial" w:hAnsi="Arial" w:cs="Arial"/>
        </w:rPr>
      </w:pPr>
      <w:r>
        <w:rPr>
          <w:rFonts w:ascii="Arial" w:hAnsi="Arial" w:cs="Arial"/>
        </w:rPr>
        <w:t>R</w:t>
      </w:r>
      <w:r w:rsidR="006349A0">
        <w:rPr>
          <w:rFonts w:ascii="Arial" w:hAnsi="Arial" w:cs="Arial"/>
        </w:rPr>
        <w:t>esidual area of Hamlet B</w:t>
      </w:r>
    </w:p>
    <w:p w14:paraId="3C3DF49D" w14:textId="3FA42E37" w:rsidR="00187BC8" w:rsidRPr="00187BC8" w:rsidRDefault="00187BC8" w:rsidP="006349A0">
      <w:pPr>
        <w:spacing w:line="240" w:lineRule="auto"/>
        <w:rPr>
          <w:rFonts w:ascii="Arial" w:hAnsi="Arial" w:cs="Arial"/>
          <w:b/>
        </w:rPr>
      </w:pPr>
      <w:r>
        <w:rPr>
          <w:rFonts w:ascii="Arial" w:hAnsi="Arial" w:cs="Arial"/>
          <w:b/>
        </w:rPr>
        <w:t xml:space="preserve">2aii. </w:t>
      </w:r>
      <w:r w:rsidR="00D128D5">
        <w:rPr>
          <w:rFonts w:ascii="Arial" w:hAnsi="Arial" w:cs="Arial"/>
          <w:b/>
        </w:rPr>
        <w:t>Contamination and current d</w:t>
      </w:r>
      <w:r>
        <w:rPr>
          <w:rFonts w:ascii="Arial" w:hAnsi="Arial" w:cs="Arial"/>
          <w:b/>
        </w:rPr>
        <w:t xml:space="preserve">evelopment application </w:t>
      </w:r>
    </w:p>
    <w:p w14:paraId="39A5B204" w14:textId="5DE32595" w:rsidR="006349A0" w:rsidRPr="00A06432" w:rsidRDefault="006349A0" w:rsidP="006349A0">
      <w:pPr>
        <w:spacing w:line="240" w:lineRule="auto"/>
        <w:rPr>
          <w:rFonts w:ascii="Arial" w:hAnsi="Arial" w:cs="Arial"/>
        </w:rPr>
      </w:pPr>
      <w:r w:rsidRPr="00DB6A55">
        <w:rPr>
          <w:rFonts w:ascii="Arial" w:hAnsi="Arial" w:cs="Arial"/>
        </w:rPr>
        <w:t xml:space="preserve">A </w:t>
      </w:r>
      <w:r>
        <w:rPr>
          <w:rFonts w:ascii="Arial" w:hAnsi="Arial" w:cs="Arial"/>
        </w:rPr>
        <w:t>RAP prepared by Qualtest (2022)</w:t>
      </w:r>
      <w:r w:rsidR="00E45FBA">
        <w:rPr>
          <w:rFonts w:ascii="Arial" w:hAnsi="Arial" w:cs="Arial"/>
        </w:rPr>
        <w:t>,</w:t>
      </w:r>
      <w:r>
        <w:rPr>
          <w:rFonts w:ascii="Arial" w:hAnsi="Arial" w:cs="Arial"/>
        </w:rPr>
        <w:t xml:space="preserve"> informed by the </w:t>
      </w:r>
      <w:r w:rsidR="00050FBD">
        <w:rPr>
          <w:rFonts w:ascii="Arial" w:hAnsi="Arial" w:cs="Arial"/>
        </w:rPr>
        <w:t>previous</w:t>
      </w:r>
      <w:r w:rsidR="00E45FBA">
        <w:rPr>
          <w:rFonts w:ascii="Arial" w:hAnsi="Arial" w:cs="Arial"/>
        </w:rPr>
        <w:t xml:space="preserve"> </w:t>
      </w:r>
      <w:r>
        <w:rPr>
          <w:rFonts w:ascii="Arial" w:hAnsi="Arial" w:cs="Arial"/>
        </w:rPr>
        <w:t xml:space="preserve">contamination assessments </w:t>
      </w:r>
      <w:r w:rsidRPr="00DB6A55">
        <w:rPr>
          <w:rFonts w:ascii="Arial" w:hAnsi="Arial" w:cs="Arial"/>
        </w:rPr>
        <w:t>has been submitted</w:t>
      </w:r>
      <w:r>
        <w:rPr>
          <w:rFonts w:ascii="Arial" w:hAnsi="Arial" w:cs="Arial"/>
        </w:rPr>
        <w:t xml:space="preserve"> with the application. </w:t>
      </w:r>
    </w:p>
    <w:p w14:paraId="24AB20BE" w14:textId="77777777" w:rsidR="006349A0" w:rsidRDefault="006349A0" w:rsidP="006349A0">
      <w:pPr>
        <w:spacing w:line="240" w:lineRule="auto"/>
        <w:rPr>
          <w:rFonts w:ascii="Arial" w:hAnsi="Arial" w:cs="Arial"/>
        </w:rPr>
      </w:pPr>
      <w:r>
        <w:rPr>
          <w:rFonts w:ascii="Arial" w:hAnsi="Arial" w:cs="Arial"/>
        </w:rPr>
        <w:t xml:space="preserve">The RAP summarises the contamination requiring remediation as follows: </w:t>
      </w:r>
    </w:p>
    <w:p w14:paraId="5413D1F8" w14:textId="1EE55F94" w:rsidR="006349A0" w:rsidRPr="00621E25" w:rsidRDefault="00D128D5" w:rsidP="006349A0">
      <w:pPr>
        <w:pStyle w:val="ListParagraph"/>
        <w:numPr>
          <w:ilvl w:val="0"/>
          <w:numId w:val="9"/>
        </w:numPr>
        <w:spacing w:after="160" w:line="240" w:lineRule="auto"/>
        <w:ind w:left="714" w:hanging="357"/>
        <w:contextualSpacing w:val="0"/>
        <w:rPr>
          <w:rFonts w:ascii="Arial" w:hAnsi="Arial" w:cs="Arial"/>
        </w:rPr>
      </w:pPr>
      <w:r>
        <w:rPr>
          <w:rFonts w:ascii="Arial" w:hAnsi="Arial" w:cs="Arial"/>
        </w:rPr>
        <w:t>C</w:t>
      </w:r>
      <w:r w:rsidR="006349A0" w:rsidRPr="00621E25">
        <w:rPr>
          <w:rFonts w:ascii="Arial" w:hAnsi="Arial" w:cs="Arial"/>
        </w:rPr>
        <w:t xml:space="preserve">ontaminated soils (above human health criteria) – this includes </w:t>
      </w:r>
      <w:r w:rsidR="006349A0">
        <w:rPr>
          <w:rFonts w:ascii="Arial" w:hAnsi="Arial" w:cs="Arial"/>
        </w:rPr>
        <w:t>a</w:t>
      </w:r>
      <w:r w:rsidR="006349A0" w:rsidRPr="00621E25">
        <w:rPr>
          <w:rFonts w:ascii="Arial" w:hAnsi="Arial" w:cs="Arial"/>
        </w:rPr>
        <w:t xml:space="preserve">sbestos containing materials (ACM), asbestos fibres, </w:t>
      </w:r>
      <w:r w:rsidR="006349A0">
        <w:rPr>
          <w:rFonts w:ascii="Arial" w:hAnsi="Arial" w:cs="Arial"/>
        </w:rPr>
        <w:t>m</w:t>
      </w:r>
      <w:r w:rsidR="006349A0" w:rsidRPr="00621E25">
        <w:rPr>
          <w:rFonts w:ascii="Arial" w:hAnsi="Arial" w:cs="Arial"/>
        </w:rPr>
        <w:t xml:space="preserve">etals, </w:t>
      </w:r>
      <w:r w:rsidR="006349A0">
        <w:rPr>
          <w:rFonts w:ascii="Arial" w:hAnsi="Arial" w:cs="Arial"/>
        </w:rPr>
        <w:t>p</w:t>
      </w:r>
      <w:r w:rsidR="006349A0" w:rsidRPr="00621E25">
        <w:rPr>
          <w:rFonts w:ascii="Arial" w:hAnsi="Arial" w:cs="Arial"/>
        </w:rPr>
        <w:t xml:space="preserve">olycyclic aromatic hydrocarbons (PAHs) and </w:t>
      </w:r>
      <w:r w:rsidR="006349A0">
        <w:rPr>
          <w:rFonts w:ascii="Arial" w:hAnsi="Arial" w:cs="Arial"/>
        </w:rPr>
        <w:t>t</w:t>
      </w:r>
      <w:r w:rsidR="006349A0" w:rsidRPr="00621E25">
        <w:rPr>
          <w:rFonts w:ascii="Arial" w:hAnsi="Arial" w:cs="Arial"/>
        </w:rPr>
        <w:t xml:space="preserve">otal </w:t>
      </w:r>
      <w:r w:rsidR="006349A0">
        <w:rPr>
          <w:rFonts w:ascii="Arial" w:hAnsi="Arial" w:cs="Arial"/>
        </w:rPr>
        <w:t>r</w:t>
      </w:r>
      <w:r w:rsidR="006349A0" w:rsidRPr="00621E25">
        <w:rPr>
          <w:rFonts w:ascii="Arial" w:hAnsi="Arial" w:cs="Arial"/>
        </w:rPr>
        <w:t xml:space="preserve">ecoverable </w:t>
      </w:r>
      <w:r w:rsidR="006349A0">
        <w:rPr>
          <w:rFonts w:ascii="Arial" w:hAnsi="Arial" w:cs="Arial"/>
        </w:rPr>
        <w:t>h</w:t>
      </w:r>
      <w:r w:rsidR="006349A0" w:rsidRPr="00621E25">
        <w:rPr>
          <w:rFonts w:ascii="Arial" w:hAnsi="Arial" w:cs="Arial"/>
        </w:rPr>
        <w:t>ydrocarbon (TRH) concentrations</w:t>
      </w:r>
    </w:p>
    <w:p w14:paraId="176AF2BC" w14:textId="2139AF7A" w:rsidR="006349A0" w:rsidRPr="00621E25" w:rsidRDefault="00D128D5" w:rsidP="006349A0">
      <w:pPr>
        <w:pStyle w:val="ListParagraph"/>
        <w:numPr>
          <w:ilvl w:val="0"/>
          <w:numId w:val="9"/>
        </w:numPr>
        <w:spacing w:after="160" w:line="240" w:lineRule="auto"/>
        <w:ind w:left="714" w:hanging="357"/>
        <w:contextualSpacing w:val="0"/>
        <w:rPr>
          <w:rFonts w:ascii="Arial" w:hAnsi="Arial" w:cs="Arial"/>
        </w:rPr>
      </w:pPr>
      <w:r>
        <w:rPr>
          <w:rFonts w:ascii="Arial" w:hAnsi="Arial" w:cs="Arial"/>
        </w:rPr>
        <w:t>C</w:t>
      </w:r>
      <w:r w:rsidR="006349A0" w:rsidRPr="00621E25">
        <w:rPr>
          <w:rFonts w:ascii="Arial" w:hAnsi="Arial" w:cs="Arial"/>
        </w:rPr>
        <w:t xml:space="preserve">ontaminated soils (above ecological criteria) – this includes </w:t>
      </w:r>
      <w:r w:rsidR="006349A0">
        <w:rPr>
          <w:rFonts w:ascii="Arial" w:hAnsi="Arial" w:cs="Arial"/>
        </w:rPr>
        <w:t>m</w:t>
      </w:r>
      <w:r w:rsidR="006349A0" w:rsidRPr="00621E25">
        <w:rPr>
          <w:rFonts w:ascii="Arial" w:hAnsi="Arial" w:cs="Arial"/>
        </w:rPr>
        <w:t xml:space="preserve">etals and TRH </w:t>
      </w:r>
    </w:p>
    <w:p w14:paraId="7CEECF64" w14:textId="50D4E41C" w:rsidR="006349A0" w:rsidRDefault="00D128D5" w:rsidP="006349A0">
      <w:pPr>
        <w:pStyle w:val="ListParagraph"/>
        <w:numPr>
          <w:ilvl w:val="0"/>
          <w:numId w:val="9"/>
        </w:numPr>
        <w:spacing w:after="160" w:line="240" w:lineRule="auto"/>
        <w:ind w:left="714" w:hanging="357"/>
        <w:contextualSpacing w:val="0"/>
        <w:rPr>
          <w:rFonts w:ascii="Arial" w:hAnsi="Arial" w:cs="Arial"/>
        </w:rPr>
      </w:pPr>
      <w:r>
        <w:rPr>
          <w:rFonts w:ascii="Arial" w:hAnsi="Arial" w:cs="Arial"/>
        </w:rPr>
        <w:t>C</w:t>
      </w:r>
      <w:r w:rsidR="006349A0" w:rsidRPr="00621E25">
        <w:rPr>
          <w:rFonts w:ascii="Arial" w:hAnsi="Arial" w:cs="Arial"/>
        </w:rPr>
        <w:t>oal and coal chitter posing a combustion risk</w:t>
      </w:r>
    </w:p>
    <w:p w14:paraId="709718E6" w14:textId="39DA69BC" w:rsidR="006349A0" w:rsidRDefault="00D128D5" w:rsidP="006349A0">
      <w:pPr>
        <w:pStyle w:val="ListParagraph"/>
        <w:numPr>
          <w:ilvl w:val="0"/>
          <w:numId w:val="9"/>
        </w:numPr>
        <w:spacing w:after="160" w:line="240" w:lineRule="auto"/>
        <w:ind w:left="714" w:hanging="357"/>
        <w:contextualSpacing w:val="0"/>
        <w:rPr>
          <w:rFonts w:ascii="Arial" w:hAnsi="Arial" w:cs="Arial"/>
        </w:rPr>
      </w:pPr>
      <w:r>
        <w:rPr>
          <w:rFonts w:ascii="Arial" w:hAnsi="Arial" w:cs="Arial"/>
        </w:rPr>
        <w:t>A</w:t>
      </w:r>
      <w:r w:rsidR="006349A0">
        <w:rPr>
          <w:rFonts w:ascii="Arial" w:hAnsi="Arial" w:cs="Arial"/>
        </w:rPr>
        <w:t xml:space="preserve">nthropogenic waste – this includes concrete, timber, iron, rubber, </w:t>
      </w:r>
      <w:r w:rsidR="006349A0" w:rsidRPr="00F641BF">
        <w:rPr>
          <w:rFonts w:ascii="Arial" w:hAnsi="Arial" w:cs="Arial"/>
        </w:rPr>
        <w:t>metal, bricks, cable, footing, sleepers, rails and glass</w:t>
      </w:r>
    </w:p>
    <w:p w14:paraId="6FA32D35" w14:textId="188DDA09" w:rsidR="006349A0" w:rsidRDefault="006349A0" w:rsidP="006349A0">
      <w:pPr>
        <w:spacing w:line="240" w:lineRule="auto"/>
        <w:rPr>
          <w:rFonts w:ascii="Arial" w:hAnsi="Arial" w:cs="Arial"/>
        </w:rPr>
      </w:pPr>
      <w:r>
        <w:rPr>
          <w:rFonts w:ascii="Arial" w:hAnsi="Arial" w:cs="Arial"/>
        </w:rPr>
        <w:t>The proposed remediation strategy for the contaminated soil is the creation of a containment cell within the rear of Lots 502 and 503 to encapsulate the contaminated soil at a depth of:</w:t>
      </w:r>
    </w:p>
    <w:p w14:paraId="620A3B9E" w14:textId="0BA2522C" w:rsidR="006349A0" w:rsidRDefault="006349A0" w:rsidP="00D128D5">
      <w:pPr>
        <w:pStyle w:val="ListParagraph"/>
        <w:numPr>
          <w:ilvl w:val="0"/>
          <w:numId w:val="27"/>
        </w:numPr>
        <w:spacing w:after="160" w:line="240" w:lineRule="auto"/>
        <w:ind w:left="714" w:hanging="357"/>
        <w:contextualSpacing w:val="0"/>
        <w:rPr>
          <w:rFonts w:ascii="Arial" w:hAnsi="Arial" w:cs="Arial"/>
        </w:rPr>
      </w:pPr>
      <w:r>
        <w:rPr>
          <w:rFonts w:ascii="Arial" w:hAnsi="Arial" w:cs="Arial"/>
        </w:rPr>
        <w:t>2+metres below design surface level – a total estimated volume of 450m</w:t>
      </w:r>
      <w:r>
        <w:rPr>
          <w:rFonts w:ascii="Arial" w:hAnsi="Arial" w:cs="Arial"/>
          <w:vertAlign w:val="superscript"/>
        </w:rPr>
        <w:t>3</w:t>
      </w:r>
      <w:r>
        <w:rPr>
          <w:rFonts w:ascii="Arial" w:hAnsi="Arial" w:cs="Arial"/>
        </w:rPr>
        <w:t xml:space="preserve"> of materials that are above the relevant ecological criteria</w:t>
      </w:r>
    </w:p>
    <w:p w14:paraId="3D9E15DC" w14:textId="6D371AED" w:rsidR="006349A0" w:rsidRDefault="006349A0" w:rsidP="00D128D5">
      <w:pPr>
        <w:pStyle w:val="ListParagraph"/>
        <w:numPr>
          <w:ilvl w:val="0"/>
          <w:numId w:val="27"/>
        </w:numPr>
        <w:spacing w:after="160" w:line="240" w:lineRule="auto"/>
        <w:ind w:left="714" w:hanging="357"/>
        <w:contextualSpacing w:val="0"/>
        <w:rPr>
          <w:rFonts w:ascii="Arial" w:hAnsi="Arial" w:cs="Arial"/>
        </w:rPr>
      </w:pPr>
      <w:r>
        <w:rPr>
          <w:rFonts w:ascii="Arial" w:hAnsi="Arial" w:cs="Arial"/>
        </w:rPr>
        <w:t>5+metres below design surface level – a total estimated volume of 1990m</w:t>
      </w:r>
      <w:r>
        <w:rPr>
          <w:rFonts w:ascii="Arial" w:hAnsi="Arial" w:cs="Arial"/>
          <w:vertAlign w:val="superscript"/>
        </w:rPr>
        <w:t>3</w:t>
      </w:r>
      <w:r>
        <w:rPr>
          <w:rFonts w:ascii="Arial" w:hAnsi="Arial" w:cs="Arial"/>
        </w:rPr>
        <w:t xml:space="preserve"> of materials that are above the relevant human health threshold</w:t>
      </w:r>
    </w:p>
    <w:p w14:paraId="4940FA25" w14:textId="77777777" w:rsidR="00AD53B6" w:rsidRDefault="006349A0" w:rsidP="004273F9">
      <w:pPr>
        <w:spacing w:line="240" w:lineRule="auto"/>
        <w:rPr>
          <w:rFonts w:ascii="Arial" w:hAnsi="Arial" w:cs="Arial"/>
        </w:rPr>
      </w:pPr>
      <w:r>
        <w:rPr>
          <w:rFonts w:ascii="Arial" w:hAnsi="Arial" w:cs="Arial"/>
        </w:rPr>
        <w:t>The location of the proposed containment cell, shown in Figure</w:t>
      </w:r>
      <w:r w:rsidR="00D128D5">
        <w:rPr>
          <w:rFonts w:ascii="Arial" w:hAnsi="Arial" w:cs="Arial"/>
        </w:rPr>
        <w:t xml:space="preserve"> 1 and Figure 2 </w:t>
      </w:r>
      <w:r>
        <w:rPr>
          <w:rFonts w:ascii="Arial" w:hAnsi="Arial" w:cs="Arial"/>
        </w:rPr>
        <w:t xml:space="preserve">has been incorporated into concept engineering plans prepared for Hamlet B. </w:t>
      </w:r>
      <w:r w:rsidR="004273F9">
        <w:rPr>
          <w:rFonts w:ascii="Arial" w:hAnsi="Arial" w:cs="Arial"/>
        </w:rPr>
        <w:t xml:space="preserve">A brightly coloured geofabric layer will be used to demarcate the contaminated soil from the clean fill placed on top of the cell. </w:t>
      </w:r>
    </w:p>
    <w:p w14:paraId="0AF81DBE" w14:textId="22B801D7" w:rsidR="004273F9" w:rsidRDefault="00AD53B6" w:rsidP="004273F9">
      <w:pPr>
        <w:spacing w:line="240" w:lineRule="auto"/>
        <w:rPr>
          <w:rFonts w:ascii="Arial" w:hAnsi="Arial" w:cs="Arial"/>
        </w:rPr>
      </w:pPr>
      <w:r>
        <w:rPr>
          <w:rFonts w:ascii="Arial" w:hAnsi="Arial" w:cs="Arial"/>
        </w:rPr>
        <w:t>Wrapping/encapsulation, venting and clay lining is not required as the contamination is not leachable and not at concentrations that would pose a risk to the environment. Further, a</w:t>
      </w:r>
      <w:r w:rsidR="004273F9">
        <w:rPr>
          <w:rFonts w:ascii="Arial" w:hAnsi="Arial" w:cs="Arial"/>
        </w:rPr>
        <w:t>n environmental management plan is not required due to the depth of containment cell.</w:t>
      </w:r>
    </w:p>
    <w:p w14:paraId="11B6E951" w14:textId="2154936A" w:rsidR="00D128D5" w:rsidRDefault="006349A0" w:rsidP="006349A0">
      <w:pPr>
        <w:spacing w:line="240" w:lineRule="auto"/>
        <w:rPr>
          <w:rFonts w:ascii="Arial" w:hAnsi="Arial" w:cs="Arial"/>
        </w:rPr>
      </w:pPr>
      <w:r w:rsidRPr="009F3285">
        <w:rPr>
          <w:rFonts w:ascii="Arial" w:hAnsi="Arial" w:cs="Arial"/>
        </w:rPr>
        <w:t>The nearest geotechnical test pit indicates there is no groundwater present in the location of the containment cell</w:t>
      </w:r>
      <w:r>
        <w:rPr>
          <w:rFonts w:ascii="Arial" w:hAnsi="Arial" w:cs="Arial"/>
        </w:rPr>
        <w:t xml:space="preserve">. </w:t>
      </w:r>
    </w:p>
    <w:p w14:paraId="44A81A0E" w14:textId="77777777" w:rsidR="00AD53B6" w:rsidRDefault="00AD53B6" w:rsidP="006349A0">
      <w:pPr>
        <w:spacing w:line="240" w:lineRule="auto"/>
        <w:rPr>
          <w:rFonts w:ascii="Arial" w:hAnsi="Arial" w:cs="Arial"/>
        </w:rPr>
      </w:pPr>
    </w:p>
    <w:p w14:paraId="063B79A2" w14:textId="77777777" w:rsidR="006349A0" w:rsidRDefault="006349A0" w:rsidP="006349A0">
      <w:pPr>
        <w:spacing w:line="240" w:lineRule="auto"/>
        <w:jc w:val="center"/>
        <w:rPr>
          <w:rFonts w:ascii="Arial" w:hAnsi="Arial" w:cs="Arial"/>
        </w:rPr>
      </w:pPr>
      <w:r w:rsidRPr="00A21F09">
        <w:rPr>
          <w:rFonts w:ascii="Arial" w:hAnsi="Arial" w:cs="Arial"/>
          <w:noProof/>
        </w:rPr>
        <w:lastRenderedPageBreak/>
        <w:drawing>
          <wp:inline distT="0" distB="0" distL="0" distR="0" wp14:anchorId="5717936D" wp14:editId="3E7FAA38">
            <wp:extent cx="4775200" cy="2839893"/>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9357" cy="2854260"/>
                    </a:xfrm>
                    <a:prstGeom prst="rect">
                      <a:avLst/>
                    </a:prstGeom>
                    <a:noFill/>
                    <a:ln>
                      <a:noFill/>
                    </a:ln>
                  </pic:spPr>
                </pic:pic>
              </a:graphicData>
            </a:graphic>
          </wp:inline>
        </w:drawing>
      </w:r>
    </w:p>
    <w:p w14:paraId="32B5E86F" w14:textId="7BE0B1DB" w:rsidR="006349A0" w:rsidRPr="006E59D3" w:rsidRDefault="006349A0" w:rsidP="006349A0">
      <w:pPr>
        <w:spacing w:line="240" w:lineRule="auto"/>
        <w:jc w:val="center"/>
        <w:rPr>
          <w:rFonts w:ascii="Arial" w:hAnsi="Arial" w:cs="Arial"/>
          <w:b/>
          <w:sz w:val="20"/>
          <w:szCs w:val="20"/>
        </w:rPr>
      </w:pPr>
      <w:r w:rsidRPr="006E59D3">
        <w:rPr>
          <w:rFonts w:ascii="Arial" w:hAnsi="Arial" w:cs="Arial"/>
          <w:b/>
          <w:sz w:val="20"/>
          <w:szCs w:val="20"/>
        </w:rPr>
        <w:t>Figure</w:t>
      </w:r>
      <w:r w:rsidR="00D128D5">
        <w:rPr>
          <w:rFonts w:ascii="Arial" w:hAnsi="Arial" w:cs="Arial"/>
          <w:b/>
          <w:sz w:val="20"/>
          <w:szCs w:val="20"/>
        </w:rPr>
        <w:t xml:space="preserve"> 1</w:t>
      </w:r>
      <w:r w:rsidRPr="006E59D3">
        <w:rPr>
          <w:rFonts w:ascii="Arial" w:hAnsi="Arial" w:cs="Arial"/>
          <w:b/>
          <w:sz w:val="20"/>
          <w:szCs w:val="20"/>
        </w:rPr>
        <w:t xml:space="preserve">: Containment </w:t>
      </w:r>
      <w:r w:rsidR="00AD53B6">
        <w:rPr>
          <w:rFonts w:ascii="Arial" w:hAnsi="Arial" w:cs="Arial"/>
          <w:b/>
          <w:sz w:val="20"/>
          <w:szCs w:val="20"/>
        </w:rPr>
        <w:t>c</w:t>
      </w:r>
      <w:r w:rsidRPr="006E59D3">
        <w:rPr>
          <w:rFonts w:ascii="Arial" w:hAnsi="Arial" w:cs="Arial"/>
          <w:b/>
          <w:sz w:val="20"/>
          <w:szCs w:val="20"/>
        </w:rPr>
        <w:t xml:space="preserve">ell </w:t>
      </w:r>
      <w:r w:rsidR="00AD53B6">
        <w:rPr>
          <w:rFonts w:ascii="Arial" w:hAnsi="Arial" w:cs="Arial"/>
          <w:b/>
          <w:sz w:val="20"/>
          <w:szCs w:val="20"/>
        </w:rPr>
        <w:t>p</w:t>
      </w:r>
      <w:r w:rsidRPr="006E59D3">
        <w:rPr>
          <w:rFonts w:ascii="Arial" w:hAnsi="Arial" w:cs="Arial"/>
          <w:b/>
          <w:sz w:val="20"/>
          <w:szCs w:val="20"/>
        </w:rPr>
        <w:t>lan</w:t>
      </w:r>
    </w:p>
    <w:p w14:paraId="07A2C717" w14:textId="77777777" w:rsidR="006349A0" w:rsidRDefault="006349A0" w:rsidP="006349A0">
      <w:pPr>
        <w:spacing w:line="240" w:lineRule="auto"/>
        <w:jc w:val="center"/>
        <w:rPr>
          <w:rFonts w:ascii="Arial" w:hAnsi="Arial" w:cs="Arial"/>
        </w:rPr>
      </w:pPr>
      <w:r>
        <w:rPr>
          <w:noProof/>
        </w:rPr>
        <w:drawing>
          <wp:inline distT="0" distB="0" distL="0" distR="0" wp14:anchorId="42B1F638" wp14:editId="403F8DF2">
            <wp:extent cx="5629910" cy="2030909"/>
            <wp:effectExtent l="0" t="0" r="889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38490" cy="2034004"/>
                    </a:xfrm>
                    <a:prstGeom prst="rect">
                      <a:avLst/>
                    </a:prstGeom>
                  </pic:spPr>
                </pic:pic>
              </a:graphicData>
            </a:graphic>
          </wp:inline>
        </w:drawing>
      </w:r>
    </w:p>
    <w:p w14:paraId="0ABC6BE4" w14:textId="29F4F786" w:rsidR="006349A0" w:rsidRPr="006E59D3" w:rsidRDefault="006349A0" w:rsidP="006349A0">
      <w:pPr>
        <w:spacing w:line="240" w:lineRule="auto"/>
        <w:jc w:val="center"/>
        <w:rPr>
          <w:rFonts w:ascii="Arial" w:hAnsi="Arial" w:cs="Arial"/>
          <w:b/>
          <w:sz w:val="20"/>
          <w:szCs w:val="20"/>
        </w:rPr>
      </w:pPr>
      <w:r w:rsidRPr="006E59D3">
        <w:rPr>
          <w:rFonts w:ascii="Arial" w:hAnsi="Arial" w:cs="Arial"/>
          <w:b/>
          <w:sz w:val="20"/>
          <w:szCs w:val="20"/>
        </w:rPr>
        <w:t>Figure</w:t>
      </w:r>
      <w:r w:rsidR="00D128D5">
        <w:rPr>
          <w:rFonts w:ascii="Arial" w:hAnsi="Arial" w:cs="Arial"/>
          <w:b/>
          <w:sz w:val="20"/>
          <w:szCs w:val="20"/>
        </w:rPr>
        <w:t xml:space="preserve"> 2</w:t>
      </w:r>
      <w:r w:rsidRPr="006E59D3">
        <w:rPr>
          <w:rFonts w:ascii="Arial" w:hAnsi="Arial" w:cs="Arial"/>
          <w:b/>
          <w:sz w:val="20"/>
          <w:szCs w:val="20"/>
        </w:rPr>
        <w:t xml:space="preserve">: Containment Cell </w:t>
      </w:r>
      <w:r w:rsidR="00AD53B6">
        <w:rPr>
          <w:rFonts w:ascii="Arial" w:hAnsi="Arial" w:cs="Arial"/>
          <w:b/>
          <w:sz w:val="20"/>
          <w:szCs w:val="20"/>
        </w:rPr>
        <w:t>s</w:t>
      </w:r>
      <w:r w:rsidRPr="006E59D3">
        <w:rPr>
          <w:rFonts w:ascii="Arial" w:hAnsi="Arial" w:cs="Arial"/>
          <w:b/>
          <w:sz w:val="20"/>
          <w:szCs w:val="20"/>
        </w:rPr>
        <w:t>ection</w:t>
      </w:r>
    </w:p>
    <w:p w14:paraId="51C4B3FD" w14:textId="0239D10C" w:rsidR="000A0211" w:rsidRDefault="006349A0" w:rsidP="006349A0">
      <w:pPr>
        <w:spacing w:line="240" w:lineRule="auto"/>
        <w:rPr>
          <w:rFonts w:ascii="Arial" w:hAnsi="Arial" w:cs="Arial"/>
        </w:rPr>
      </w:pPr>
      <w:r>
        <w:rPr>
          <w:rFonts w:ascii="Arial" w:hAnsi="Arial" w:cs="Arial"/>
        </w:rPr>
        <w:t xml:space="preserve">The remediation strategy for the coal and coal chitter is to blend it with non-combustible material at a ratio of 30% combustible to 70% non-combustible, and placing the blended material a minimum depth of 1 metre below finished ground level. </w:t>
      </w:r>
    </w:p>
    <w:p w14:paraId="7D3D791B" w14:textId="5D7E6D54" w:rsidR="006349A0" w:rsidRDefault="006349A0" w:rsidP="006349A0">
      <w:pPr>
        <w:spacing w:line="240" w:lineRule="auto"/>
        <w:rPr>
          <w:rFonts w:ascii="Arial" w:hAnsi="Arial" w:cs="Arial"/>
        </w:rPr>
      </w:pPr>
      <w:r>
        <w:rPr>
          <w:rFonts w:ascii="Arial" w:hAnsi="Arial" w:cs="Arial"/>
        </w:rPr>
        <w:t>The anthropogenic waste is proposed to be disposed offsite in accordance with the NSW EPA Waste Classification Guidelines to an appropriately licensed facility and/or licensed recycler</w:t>
      </w:r>
      <w:r w:rsidR="000A0211">
        <w:rPr>
          <w:rFonts w:ascii="Arial" w:hAnsi="Arial" w:cs="Arial"/>
        </w:rPr>
        <w:t>.</w:t>
      </w:r>
      <w:r>
        <w:rPr>
          <w:rFonts w:ascii="Arial" w:hAnsi="Arial" w:cs="Arial"/>
        </w:rPr>
        <w:t xml:space="preserve"> </w:t>
      </w:r>
    </w:p>
    <w:p w14:paraId="7682E320" w14:textId="6A107106" w:rsidR="006349A0" w:rsidRPr="00135EBB" w:rsidRDefault="00135EBB" w:rsidP="006349A0">
      <w:pPr>
        <w:spacing w:line="240" w:lineRule="auto"/>
        <w:rPr>
          <w:rFonts w:ascii="Arial" w:hAnsi="Arial" w:cs="Arial"/>
          <w:highlight w:val="yellow"/>
        </w:rPr>
      </w:pPr>
      <w:r w:rsidRPr="00135EBB">
        <w:rPr>
          <w:rFonts w:ascii="Arial" w:hAnsi="Arial" w:cs="Arial"/>
        </w:rPr>
        <w:t>The RAP and SCA has been reviewed by a</w:t>
      </w:r>
      <w:r w:rsidR="006349A0" w:rsidRPr="00135EBB">
        <w:rPr>
          <w:rFonts w:ascii="Arial" w:hAnsi="Arial" w:cs="Arial"/>
        </w:rPr>
        <w:t xml:space="preserve"> NSW EPA accredited Site Auditor</w:t>
      </w:r>
      <w:r w:rsidRPr="00135EBB">
        <w:rPr>
          <w:rFonts w:ascii="Arial" w:hAnsi="Arial" w:cs="Arial"/>
        </w:rPr>
        <w:t xml:space="preserve"> </w:t>
      </w:r>
      <w:r w:rsidR="006349A0" w:rsidRPr="00135EBB">
        <w:rPr>
          <w:rFonts w:ascii="Arial" w:hAnsi="Arial" w:cs="Arial"/>
        </w:rPr>
        <w:t xml:space="preserve">to verify the contamination investigation and remediation strategy adheres to appropriate standards, procedures and guidelines, and to confirm it will be appropriate in making the site suitable for residential use. The Auditor concludes the site can be made suitable </w:t>
      </w:r>
      <w:r w:rsidRPr="00135EBB">
        <w:rPr>
          <w:rFonts w:ascii="Arial" w:hAnsi="Arial" w:cs="Arial"/>
        </w:rPr>
        <w:t xml:space="preserve">for its intended use, </w:t>
      </w:r>
      <w:r w:rsidR="006349A0" w:rsidRPr="00135EBB">
        <w:rPr>
          <w:rFonts w:ascii="Arial" w:hAnsi="Arial" w:cs="Arial"/>
        </w:rPr>
        <w:t>subject to the following:</w:t>
      </w:r>
    </w:p>
    <w:p w14:paraId="16504C32" w14:textId="47174AD4" w:rsidR="006349A0" w:rsidRPr="00C52995" w:rsidRDefault="006349A0" w:rsidP="006349A0">
      <w:pPr>
        <w:pStyle w:val="Default"/>
        <w:numPr>
          <w:ilvl w:val="0"/>
          <w:numId w:val="28"/>
        </w:numPr>
        <w:spacing w:after="240"/>
        <w:rPr>
          <w:rFonts w:ascii="Arial" w:hAnsi="Arial" w:cs="Arial"/>
          <w:sz w:val="22"/>
          <w:szCs w:val="22"/>
        </w:rPr>
      </w:pPr>
      <w:r w:rsidRPr="00C52995">
        <w:rPr>
          <w:rFonts w:ascii="Arial" w:hAnsi="Arial" w:cs="Arial"/>
          <w:sz w:val="22"/>
          <w:szCs w:val="22"/>
        </w:rPr>
        <w:t>A Validation Sampling and Analysis Quality Plan</w:t>
      </w:r>
      <w:r w:rsidR="00C52995">
        <w:rPr>
          <w:rFonts w:ascii="Arial" w:hAnsi="Arial" w:cs="Arial"/>
          <w:sz w:val="22"/>
          <w:szCs w:val="22"/>
        </w:rPr>
        <w:t xml:space="preserve"> (VASAQP)</w:t>
      </w:r>
      <w:r w:rsidRPr="00C52995">
        <w:rPr>
          <w:rFonts w:ascii="Arial" w:hAnsi="Arial" w:cs="Arial"/>
          <w:sz w:val="22"/>
          <w:szCs w:val="22"/>
        </w:rPr>
        <w:t xml:space="preserve"> is prepared and provided for review by the Auditor prior to further investigation and remediation</w:t>
      </w:r>
      <w:r w:rsidR="005304D7">
        <w:rPr>
          <w:rFonts w:ascii="Arial" w:hAnsi="Arial" w:cs="Arial"/>
          <w:sz w:val="22"/>
          <w:szCs w:val="22"/>
        </w:rPr>
        <w:t xml:space="preserve"> (refer to condition 32)</w:t>
      </w:r>
    </w:p>
    <w:p w14:paraId="2187E086" w14:textId="055170A2" w:rsidR="006349A0" w:rsidRPr="005304D7" w:rsidRDefault="00C52995" w:rsidP="006349A0">
      <w:pPr>
        <w:pStyle w:val="Default"/>
        <w:numPr>
          <w:ilvl w:val="0"/>
          <w:numId w:val="28"/>
        </w:numPr>
        <w:spacing w:after="240"/>
        <w:rPr>
          <w:rFonts w:ascii="Arial" w:hAnsi="Arial" w:cs="Arial"/>
          <w:sz w:val="22"/>
          <w:szCs w:val="22"/>
        </w:rPr>
      </w:pPr>
      <w:r w:rsidRPr="005304D7">
        <w:rPr>
          <w:rFonts w:ascii="Arial" w:hAnsi="Arial" w:cs="Arial"/>
          <w:sz w:val="22"/>
          <w:szCs w:val="22"/>
        </w:rPr>
        <w:lastRenderedPageBreak/>
        <w:t>The</w:t>
      </w:r>
      <w:r w:rsidR="006349A0" w:rsidRPr="005304D7">
        <w:rPr>
          <w:rFonts w:ascii="Arial" w:hAnsi="Arial" w:cs="Arial"/>
          <w:sz w:val="22"/>
          <w:szCs w:val="22"/>
        </w:rPr>
        <w:t xml:space="preserve"> Construction Environment Management Plan </w:t>
      </w:r>
      <w:r w:rsidRPr="005304D7">
        <w:rPr>
          <w:rFonts w:ascii="Arial" w:hAnsi="Arial" w:cs="Arial"/>
          <w:sz w:val="22"/>
          <w:szCs w:val="22"/>
        </w:rPr>
        <w:t xml:space="preserve">(CEMP) </w:t>
      </w:r>
      <w:r w:rsidR="006349A0" w:rsidRPr="005304D7">
        <w:rPr>
          <w:rFonts w:ascii="Arial" w:hAnsi="Arial" w:cs="Arial"/>
          <w:sz w:val="22"/>
          <w:szCs w:val="22"/>
        </w:rPr>
        <w:t>includ</w:t>
      </w:r>
      <w:r w:rsidRPr="005304D7">
        <w:rPr>
          <w:rFonts w:ascii="Arial" w:hAnsi="Arial" w:cs="Arial"/>
          <w:sz w:val="22"/>
          <w:szCs w:val="22"/>
        </w:rPr>
        <w:t xml:space="preserve">es </w:t>
      </w:r>
      <w:r w:rsidR="006349A0" w:rsidRPr="005304D7">
        <w:rPr>
          <w:rFonts w:ascii="Arial" w:hAnsi="Arial" w:cs="Arial"/>
          <w:sz w:val="22"/>
          <w:szCs w:val="22"/>
        </w:rPr>
        <w:t>a Materials Management Plan for management of the works</w:t>
      </w:r>
      <w:r w:rsidR="005304D7" w:rsidRPr="005304D7">
        <w:rPr>
          <w:rFonts w:ascii="Arial" w:hAnsi="Arial" w:cs="Arial"/>
          <w:sz w:val="22"/>
          <w:szCs w:val="22"/>
        </w:rPr>
        <w:t xml:space="preserve"> (refer to condition 23 and 73)</w:t>
      </w:r>
    </w:p>
    <w:p w14:paraId="74BD3DA8" w14:textId="710E3924" w:rsidR="006349A0" w:rsidRPr="005304D7" w:rsidRDefault="006349A0" w:rsidP="006349A0">
      <w:pPr>
        <w:pStyle w:val="Default"/>
        <w:numPr>
          <w:ilvl w:val="0"/>
          <w:numId w:val="28"/>
        </w:numPr>
        <w:spacing w:after="240"/>
        <w:rPr>
          <w:rFonts w:ascii="Arial" w:hAnsi="Arial" w:cs="Arial"/>
          <w:sz w:val="22"/>
          <w:szCs w:val="22"/>
        </w:rPr>
      </w:pPr>
      <w:r w:rsidRPr="005304D7">
        <w:rPr>
          <w:rFonts w:ascii="Arial" w:hAnsi="Arial" w:cs="Arial"/>
          <w:sz w:val="22"/>
          <w:szCs w:val="22"/>
        </w:rPr>
        <w:t xml:space="preserve">The final </w:t>
      </w:r>
      <w:r w:rsidR="00CD0A9E" w:rsidRPr="005304D7">
        <w:rPr>
          <w:rFonts w:ascii="Arial" w:hAnsi="Arial" w:cs="Arial"/>
          <w:sz w:val="22"/>
          <w:szCs w:val="22"/>
        </w:rPr>
        <w:t xml:space="preserve">detailed </w:t>
      </w:r>
      <w:r w:rsidRPr="005304D7">
        <w:rPr>
          <w:rFonts w:ascii="Arial" w:hAnsi="Arial" w:cs="Arial"/>
          <w:sz w:val="22"/>
          <w:szCs w:val="22"/>
        </w:rPr>
        <w:t>cell design is provided to the Auditor for review prior to commencement of remediation</w:t>
      </w:r>
      <w:r w:rsidR="005304D7" w:rsidRPr="005304D7">
        <w:rPr>
          <w:rFonts w:ascii="Arial" w:hAnsi="Arial" w:cs="Arial"/>
          <w:sz w:val="22"/>
          <w:szCs w:val="22"/>
        </w:rPr>
        <w:t xml:space="preserve"> (refer to condition 32)</w:t>
      </w:r>
    </w:p>
    <w:p w14:paraId="1AF35317" w14:textId="2E178370" w:rsidR="006349A0" w:rsidRPr="005304D7" w:rsidRDefault="006349A0" w:rsidP="006349A0">
      <w:pPr>
        <w:pStyle w:val="Default"/>
        <w:numPr>
          <w:ilvl w:val="0"/>
          <w:numId w:val="28"/>
        </w:numPr>
        <w:spacing w:after="240"/>
        <w:rPr>
          <w:rFonts w:ascii="Arial" w:hAnsi="Arial" w:cs="Arial"/>
          <w:sz w:val="22"/>
          <w:szCs w:val="22"/>
        </w:rPr>
      </w:pPr>
      <w:r w:rsidRPr="005304D7">
        <w:rPr>
          <w:rFonts w:ascii="Arial" w:hAnsi="Arial" w:cs="Arial"/>
          <w:sz w:val="22"/>
          <w:szCs w:val="22"/>
        </w:rPr>
        <w:t>Soils are placed on</w:t>
      </w:r>
      <w:r w:rsidR="00BD62F4" w:rsidRPr="005304D7">
        <w:rPr>
          <w:rFonts w:ascii="Arial" w:hAnsi="Arial" w:cs="Arial"/>
          <w:sz w:val="22"/>
          <w:szCs w:val="22"/>
        </w:rPr>
        <w:t>-</w:t>
      </w:r>
      <w:r w:rsidRPr="005304D7">
        <w:rPr>
          <w:rFonts w:ascii="Arial" w:hAnsi="Arial" w:cs="Arial"/>
          <w:sz w:val="22"/>
          <w:szCs w:val="22"/>
        </w:rPr>
        <w:t>site at depths that do not require an Environmental Management Plan</w:t>
      </w:r>
      <w:r w:rsidR="00BD62F4" w:rsidRPr="005304D7">
        <w:rPr>
          <w:rFonts w:ascii="Arial" w:hAnsi="Arial" w:cs="Arial"/>
          <w:sz w:val="22"/>
          <w:szCs w:val="22"/>
        </w:rPr>
        <w:t>, as demonstrated during assessment of the application</w:t>
      </w:r>
      <w:r w:rsidRPr="005304D7">
        <w:rPr>
          <w:rFonts w:ascii="Arial" w:hAnsi="Arial" w:cs="Arial"/>
          <w:sz w:val="22"/>
          <w:szCs w:val="22"/>
        </w:rPr>
        <w:t>.</w:t>
      </w:r>
    </w:p>
    <w:p w14:paraId="03C752FB" w14:textId="77777777" w:rsidR="006349A0" w:rsidRPr="00A55E23" w:rsidRDefault="006349A0" w:rsidP="006349A0">
      <w:pPr>
        <w:pStyle w:val="Default"/>
        <w:numPr>
          <w:ilvl w:val="0"/>
          <w:numId w:val="28"/>
        </w:numPr>
        <w:spacing w:after="240"/>
        <w:rPr>
          <w:rFonts w:ascii="Arial" w:hAnsi="Arial" w:cs="Arial"/>
          <w:sz w:val="22"/>
          <w:szCs w:val="22"/>
        </w:rPr>
      </w:pPr>
      <w:r w:rsidRPr="00A55E23">
        <w:rPr>
          <w:rFonts w:ascii="Arial" w:hAnsi="Arial" w:cs="Arial"/>
          <w:sz w:val="22"/>
          <w:szCs w:val="22"/>
        </w:rPr>
        <w:t>Validation works outlined in the RAP are documented to be successful</w:t>
      </w:r>
    </w:p>
    <w:p w14:paraId="10C70E73" w14:textId="0DCD8398" w:rsidR="006349A0" w:rsidRPr="00141136" w:rsidRDefault="006349A0" w:rsidP="006349A0">
      <w:pPr>
        <w:pStyle w:val="Default"/>
        <w:numPr>
          <w:ilvl w:val="0"/>
          <w:numId w:val="28"/>
        </w:numPr>
        <w:spacing w:after="240"/>
        <w:rPr>
          <w:rFonts w:ascii="Arial" w:hAnsi="Arial" w:cs="Arial"/>
          <w:sz w:val="22"/>
          <w:szCs w:val="22"/>
        </w:rPr>
      </w:pPr>
      <w:r w:rsidRPr="00141136">
        <w:rPr>
          <w:rFonts w:ascii="Arial" w:hAnsi="Arial" w:cs="Arial"/>
          <w:sz w:val="22"/>
          <w:szCs w:val="22"/>
        </w:rPr>
        <w:t>At the completion of the site development works</w:t>
      </w:r>
      <w:r w:rsidR="00A55E23" w:rsidRPr="00141136">
        <w:rPr>
          <w:rFonts w:ascii="Arial" w:hAnsi="Arial" w:cs="Arial"/>
          <w:sz w:val="22"/>
          <w:szCs w:val="22"/>
        </w:rPr>
        <w:t>,</w:t>
      </w:r>
      <w:r w:rsidRPr="00141136">
        <w:rPr>
          <w:rFonts w:ascii="Arial" w:hAnsi="Arial" w:cs="Arial"/>
          <w:sz w:val="22"/>
          <w:szCs w:val="22"/>
        </w:rPr>
        <w:t xml:space="preserve"> a site audit assessing the implementation of the RAP is to be completed</w:t>
      </w:r>
      <w:r w:rsidR="005304D7">
        <w:rPr>
          <w:rFonts w:ascii="Arial" w:hAnsi="Arial" w:cs="Arial"/>
          <w:sz w:val="22"/>
          <w:szCs w:val="22"/>
        </w:rPr>
        <w:t xml:space="preserve"> (refer to condition 33)</w:t>
      </w:r>
    </w:p>
    <w:p w14:paraId="7B18D462" w14:textId="43939764" w:rsidR="006349A0" w:rsidRDefault="006349A0" w:rsidP="006349A0">
      <w:pPr>
        <w:spacing w:line="240" w:lineRule="auto"/>
        <w:rPr>
          <w:rFonts w:ascii="Arial" w:eastAsia="Calibri" w:hAnsi="Arial" w:cs="Arial"/>
          <w:b/>
          <w:bCs/>
        </w:rPr>
      </w:pPr>
      <w:r w:rsidRPr="00253098">
        <w:rPr>
          <w:rFonts w:ascii="Arial" w:eastAsia="Calibri" w:hAnsi="Arial" w:cs="Arial"/>
          <w:b/>
          <w:bCs/>
        </w:rPr>
        <w:t>2b. Mine subsidence</w:t>
      </w:r>
      <w:r w:rsidRPr="00AD6703">
        <w:rPr>
          <w:rFonts w:ascii="Arial" w:eastAsia="Calibri" w:hAnsi="Arial" w:cs="Arial"/>
          <w:b/>
          <w:bCs/>
        </w:rPr>
        <w:t xml:space="preserve"> </w:t>
      </w:r>
      <w:r w:rsidR="00CD1A9F">
        <w:rPr>
          <w:rFonts w:ascii="Arial" w:eastAsia="Calibri" w:hAnsi="Arial" w:cs="Arial"/>
          <w:b/>
          <w:bCs/>
        </w:rPr>
        <w:t>grouting</w:t>
      </w:r>
    </w:p>
    <w:p w14:paraId="795DAEB6" w14:textId="5641DEAE" w:rsidR="00253098" w:rsidRDefault="00253098" w:rsidP="00253098">
      <w:pPr>
        <w:tabs>
          <w:tab w:val="left" w:pos="7485"/>
        </w:tabs>
        <w:spacing w:line="240" w:lineRule="auto"/>
        <w:ind w:right="23"/>
        <w:rPr>
          <w:rFonts w:ascii="Arial" w:eastAsia="Calibri" w:hAnsi="Arial" w:cs="Arial"/>
          <w:bCs/>
        </w:rPr>
      </w:pPr>
      <w:r>
        <w:rPr>
          <w:rFonts w:ascii="Arial" w:eastAsia="Calibri" w:hAnsi="Arial" w:cs="Arial"/>
          <w:bCs/>
        </w:rPr>
        <w:t>The October 2022 deferral requested consideration of grouting methods.</w:t>
      </w:r>
    </w:p>
    <w:p w14:paraId="3E820E6D" w14:textId="548344C2" w:rsidR="00AD1C16" w:rsidRDefault="00AD1C16" w:rsidP="00AD1C16">
      <w:pPr>
        <w:tabs>
          <w:tab w:val="left" w:pos="7485"/>
        </w:tabs>
        <w:spacing w:line="240" w:lineRule="auto"/>
        <w:ind w:right="23"/>
        <w:rPr>
          <w:rFonts w:ascii="Arial" w:hAnsi="Arial" w:cs="Arial"/>
          <w:lang w:eastAsia="en-AU"/>
        </w:rPr>
      </w:pPr>
      <w:r w:rsidRPr="005304D7">
        <w:rPr>
          <w:rFonts w:ascii="Arial" w:hAnsi="Arial" w:cs="Arial"/>
          <w:lang w:eastAsia="en-AU"/>
        </w:rPr>
        <w:t xml:space="preserve">Hamlet A does not have any </w:t>
      </w:r>
      <w:r w:rsidR="005304D7" w:rsidRPr="005304D7">
        <w:rPr>
          <w:rFonts w:ascii="Arial" w:hAnsi="Arial" w:cs="Arial"/>
          <w:lang w:eastAsia="en-AU"/>
        </w:rPr>
        <w:t>underlying</w:t>
      </w:r>
      <w:r w:rsidRPr="005304D7">
        <w:rPr>
          <w:rFonts w:ascii="Arial" w:hAnsi="Arial" w:cs="Arial"/>
          <w:lang w:eastAsia="en-AU"/>
        </w:rPr>
        <w:t xml:space="preserve"> workings and will be subject to the conditions provided by SA NSW (refer to condition</w:t>
      </w:r>
      <w:r w:rsidR="005304D7" w:rsidRPr="005304D7">
        <w:rPr>
          <w:rFonts w:ascii="Arial" w:hAnsi="Arial" w:cs="Arial"/>
          <w:lang w:eastAsia="en-AU"/>
        </w:rPr>
        <w:t xml:space="preserve"> 3</w:t>
      </w:r>
      <w:r w:rsidRPr="005304D7">
        <w:rPr>
          <w:rFonts w:ascii="Arial" w:hAnsi="Arial" w:cs="Arial"/>
          <w:lang w:eastAsia="en-AU"/>
        </w:rPr>
        <w:t>).</w:t>
      </w:r>
    </w:p>
    <w:p w14:paraId="22EF9BDB" w14:textId="0EF69BC8" w:rsidR="00AD1C16" w:rsidRPr="00AD1C16" w:rsidRDefault="00AD1C16" w:rsidP="00AD1C16">
      <w:pPr>
        <w:tabs>
          <w:tab w:val="left" w:pos="7485"/>
        </w:tabs>
        <w:spacing w:line="240" w:lineRule="auto"/>
        <w:ind w:right="23"/>
        <w:rPr>
          <w:rFonts w:ascii="Arial" w:hAnsi="Arial" w:cs="Arial"/>
          <w:lang w:eastAsia="en-AU"/>
        </w:rPr>
      </w:pPr>
      <w:r w:rsidRPr="00AD1C16">
        <w:rPr>
          <w:rFonts w:ascii="Arial" w:hAnsi="Arial" w:cs="Arial"/>
          <w:lang w:eastAsia="en-AU"/>
        </w:rPr>
        <w:t>Hamlet B has underlain workings which will require grouting to mitigate mine subsidence risk.</w:t>
      </w:r>
    </w:p>
    <w:p w14:paraId="7E395752" w14:textId="18BDA7A9" w:rsidR="00A46FC6" w:rsidRDefault="00A46FC6" w:rsidP="00A46FC6">
      <w:pPr>
        <w:tabs>
          <w:tab w:val="left" w:pos="7485"/>
        </w:tabs>
        <w:spacing w:line="240" w:lineRule="auto"/>
        <w:ind w:right="23"/>
        <w:rPr>
          <w:rFonts w:ascii="Arial" w:hAnsi="Arial" w:cs="Arial"/>
          <w:lang w:eastAsia="en-AU"/>
        </w:rPr>
      </w:pPr>
      <w:r w:rsidRPr="00CD1A9F">
        <w:rPr>
          <w:rFonts w:ascii="Arial" w:hAnsi="Arial" w:cs="Arial"/>
          <w:lang w:eastAsia="en-AU"/>
        </w:rPr>
        <w:t xml:space="preserve">As background, the Concept Approval requires under condition </w:t>
      </w:r>
      <w:r w:rsidR="00417274" w:rsidRPr="00CD1A9F">
        <w:rPr>
          <w:rFonts w:ascii="Arial" w:hAnsi="Arial" w:cs="Arial"/>
          <w:lang w:eastAsia="en-AU"/>
        </w:rPr>
        <w:t>1.43</w:t>
      </w:r>
      <w:r w:rsidRPr="00CD1A9F">
        <w:rPr>
          <w:rFonts w:ascii="Arial" w:hAnsi="Arial" w:cs="Arial"/>
          <w:lang w:eastAsia="en-AU"/>
        </w:rPr>
        <w:t xml:space="preserve"> for</w:t>
      </w:r>
      <w:r>
        <w:rPr>
          <w:rFonts w:ascii="Arial" w:hAnsi="Arial" w:cs="Arial"/>
          <w:lang w:eastAsia="en-AU"/>
        </w:rPr>
        <w:t xml:space="preserve"> a pothole management plan to be provided with the development application to address the risk of potholes occurring from the shallow Wallarah Seam workings. However, since lodgement of the development application, Subsidence Advisory NSW (SA NSW) will no longer accept any risk of potholes, and instead have conditioned the risk of mine subsidence of the Wallarah Seam be removed through grouting all workings within the seam underlying the site. </w:t>
      </w:r>
      <w:r w:rsidR="00DB538E">
        <w:rPr>
          <w:rFonts w:ascii="Arial" w:hAnsi="Arial" w:cs="Arial"/>
          <w:lang w:eastAsia="en-AU"/>
        </w:rPr>
        <w:t>The grouting works will effectively satisfy the need for pothole risk management through removal of the pothole risk entirely.</w:t>
      </w:r>
    </w:p>
    <w:p w14:paraId="6A8630B9" w14:textId="7E29DAE7" w:rsidR="00DB538E" w:rsidRDefault="00DB538E" w:rsidP="00DB538E">
      <w:pPr>
        <w:tabs>
          <w:tab w:val="left" w:pos="7485"/>
        </w:tabs>
        <w:spacing w:line="240" w:lineRule="auto"/>
        <w:ind w:right="23"/>
        <w:rPr>
          <w:rFonts w:ascii="Arial" w:hAnsi="Arial" w:cs="Arial"/>
          <w:lang w:eastAsia="en-AU"/>
        </w:rPr>
      </w:pPr>
      <w:r>
        <w:rPr>
          <w:rFonts w:ascii="Arial" w:hAnsi="Arial" w:cs="Arial"/>
          <w:lang w:eastAsia="en-AU"/>
        </w:rPr>
        <w:t xml:space="preserve">The application proposes to </w:t>
      </w:r>
      <w:r w:rsidR="0005705B">
        <w:rPr>
          <w:rFonts w:ascii="Arial" w:hAnsi="Arial" w:cs="Arial"/>
          <w:lang w:eastAsia="en-AU"/>
        </w:rPr>
        <w:t xml:space="preserve">undertake grouting with a </w:t>
      </w:r>
      <w:r w:rsidR="0005705B" w:rsidRPr="0005705B">
        <w:rPr>
          <w:rFonts w:ascii="Arial" w:hAnsi="Arial" w:cs="Arial"/>
          <w:lang w:eastAsia="en-AU"/>
        </w:rPr>
        <w:t>cementitious material which will be batched on-site</w:t>
      </w:r>
      <w:r w:rsidRPr="0005705B">
        <w:rPr>
          <w:rFonts w:ascii="Arial" w:hAnsi="Arial" w:cs="Arial"/>
          <w:lang w:eastAsia="en-AU"/>
        </w:rPr>
        <w:t>.</w:t>
      </w:r>
      <w:r>
        <w:rPr>
          <w:rFonts w:ascii="Arial" w:hAnsi="Arial" w:cs="Arial"/>
          <w:lang w:eastAsia="en-AU"/>
        </w:rPr>
        <w:t xml:space="preserve"> A preliminary grouting plan is shown in Figure 3.</w:t>
      </w:r>
      <w:r w:rsidR="0005705B">
        <w:rPr>
          <w:rFonts w:ascii="Arial" w:hAnsi="Arial" w:cs="Arial"/>
          <w:lang w:eastAsia="en-AU"/>
        </w:rPr>
        <w:t xml:space="preserve"> Consideration of construction management impacts, including truck movements is detailed in Section 18 of this report.</w:t>
      </w:r>
    </w:p>
    <w:p w14:paraId="2971E8A2" w14:textId="39AF5B18" w:rsidR="00DB538E" w:rsidRDefault="00DB538E" w:rsidP="006349A0">
      <w:pPr>
        <w:tabs>
          <w:tab w:val="left" w:pos="7485"/>
        </w:tabs>
        <w:spacing w:line="240" w:lineRule="auto"/>
        <w:ind w:right="23"/>
        <w:rPr>
          <w:rFonts w:ascii="Arial" w:hAnsi="Arial" w:cs="Arial"/>
          <w:highlight w:val="yellow"/>
          <w:lang w:eastAsia="en-AU"/>
        </w:rPr>
      </w:pPr>
      <w:r>
        <w:rPr>
          <w:noProof/>
        </w:rPr>
        <w:lastRenderedPageBreak/>
        <w:drawing>
          <wp:inline distT="0" distB="0" distL="0" distR="0" wp14:anchorId="5CAC8CF0" wp14:editId="7E00D995">
            <wp:extent cx="5731510" cy="3253105"/>
            <wp:effectExtent l="0" t="0" r="254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53105"/>
                    </a:xfrm>
                    <a:prstGeom prst="rect">
                      <a:avLst/>
                    </a:prstGeom>
                  </pic:spPr>
                </pic:pic>
              </a:graphicData>
            </a:graphic>
          </wp:inline>
        </w:drawing>
      </w:r>
    </w:p>
    <w:p w14:paraId="42D02980" w14:textId="608A62DA" w:rsidR="00DB538E" w:rsidRDefault="00DB538E" w:rsidP="00DB538E">
      <w:pPr>
        <w:tabs>
          <w:tab w:val="left" w:pos="7485"/>
        </w:tabs>
        <w:spacing w:line="240" w:lineRule="auto"/>
        <w:ind w:right="23"/>
        <w:jc w:val="center"/>
        <w:rPr>
          <w:rFonts w:ascii="Arial" w:hAnsi="Arial" w:cs="Arial"/>
          <w:b/>
          <w:sz w:val="20"/>
          <w:szCs w:val="20"/>
          <w:lang w:eastAsia="en-AU"/>
        </w:rPr>
      </w:pPr>
      <w:r w:rsidRPr="00171C44">
        <w:rPr>
          <w:rFonts w:ascii="Arial" w:hAnsi="Arial" w:cs="Arial"/>
          <w:b/>
          <w:sz w:val="20"/>
          <w:szCs w:val="20"/>
          <w:lang w:eastAsia="en-AU"/>
        </w:rPr>
        <w:t>Figure</w:t>
      </w:r>
      <w:r>
        <w:rPr>
          <w:rFonts w:ascii="Arial" w:hAnsi="Arial" w:cs="Arial"/>
          <w:b/>
          <w:sz w:val="20"/>
          <w:szCs w:val="20"/>
          <w:lang w:eastAsia="en-AU"/>
        </w:rPr>
        <w:t xml:space="preserve"> 3</w:t>
      </w:r>
      <w:r w:rsidRPr="00171C44">
        <w:rPr>
          <w:rFonts w:ascii="Arial" w:hAnsi="Arial" w:cs="Arial"/>
          <w:b/>
          <w:sz w:val="20"/>
          <w:szCs w:val="20"/>
          <w:lang w:eastAsia="en-AU"/>
        </w:rPr>
        <w:t xml:space="preserve">: Hamlet B </w:t>
      </w:r>
      <w:r>
        <w:rPr>
          <w:rFonts w:ascii="Arial" w:hAnsi="Arial" w:cs="Arial"/>
          <w:b/>
          <w:sz w:val="20"/>
          <w:szCs w:val="20"/>
          <w:lang w:eastAsia="en-AU"/>
        </w:rPr>
        <w:t>g</w:t>
      </w:r>
      <w:r w:rsidRPr="00171C44">
        <w:rPr>
          <w:rFonts w:ascii="Arial" w:hAnsi="Arial" w:cs="Arial"/>
          <w:b/>
          <w:sz w:val="20"/>
          <w:szCs w:val="20"/>
          <w:lang w:eastAsia="en-AU"/>
        </w:rPr>
        <w:t xml:space="preserve">routing </w:t>
      </w:r>
      <w:r>
        <w:rPr>
          <w:rFonts w:ascii="Arial" w:hAnsi="Arial" w:cs="Arial"/>
          <w:b/>
          <w:sz w:val="20"/>
          <w:szCs w:val="20"/>
          <w:lang w:eastAsia="en-AU"/>
        </w:rPr>
        <w:t>p</w:t>
      </w:r>
      <w:r w:rsidRPr="00171C44">
        <w:rPr>
          <w:rFonts w:ascii="Arial" w:hAnsi="Arial" w:cs="Arial"/>
          <w:b/>
          <w:sz w:val="20"/>
          <w:szCs w:val="20"/>
          <w:lang w:eastAsia="en-AU"/>
        </w:rPr>
        <w:t>lan</w:t>
      </w:r>
    </w:p>
    <w:p w14:paraId="53AE8B55" w14:textId="77777777" w:rsidR="00CD0319" w:rsidRDefault="00E9430F" w:rsidP="00E9430F">
      <w:pPr>
        <w:tabs>
          <w:tab w:val="left" w:pos="7485"/>
        </w:tabs>
        <w:spacing w:line="240" w:lineRule="auto"/>
        <w:ind w:right="23"/>
        <w:rPr>
          <w:rFonts w:ascii="Arial" w:hAnsi="Arial" w:cs="Arial"/>
          <w:lang w:eastAsia="en-AU"/>
        </w:rPr>
      </w:pPr>
      <w:r w:rsidRPr="00CD0319">
        <w:rPr>
          <w:rFonts w:ascii="Arial" w:hAnsi="Arial" w:cs="Arial"/>
          <w:lang w:eastAsia="en-AU"/>
        </w:rPr>
        <w:t xml:space="preserve">The proposed batching plant is not designated development </w:t>
      </w:r>
      <w:r w:rsidR="00CD0319">
        <w:rPr>
          <w:rFonts w:ascii="Arial" w:hAnsi="Arial" w:cs="Arial"/>
          <w:lang w:eastAsia="en-AU"/>
        </w:rPr>
        <w:t xml:space="preserve">as per </w:t>
      </w:r>
      <w:r w:rsidR="00CD0319" w:rsidRPr="00CD0319">
        <w:rPr>
          <w:rFonts w:ascii="Arial" w:hAnsi="Arial" w:cs="Arial"/>
          <w:lang w:eastAsia="en-AU"/>
        </w:rPr>
        <w:t>Schedule 3 Part 2 Section 17 (Concrete works)</w:t>
      </w:r>
      <w:r w:rsidR="00CD0319">
        <w:rPr>
          <w:rFonts w:ascii="Arial" w:hAnsi="Arial" w:cs="Arial"/>
          <w:lang w:eastAsia="en-AU"/>
        </w:rPr>
        <w:t xml:space="preserve">, clause 3(a) of the </w:t>
      </w:r>
      <w:r w:rsidR="00CD0319">
        <w:rPr>
          <w:rFonts w:ascii="Arial" w:hAnsi="Arial" w:cs="Arial"/>
          <w:i/>
          <w:lang w:eastAsia="en-AU"/>
        </w:rPr>
        <w:t xml:space="preserve">Environmental Planning and Assessment Regulation 2000 </w:t>
      </w:r>
      <w:r w:rsidR="00CD0319">
        <w:rPr>
          <w:rFonts w:ascii="Arial" w:hAnsi="Arial" w:cs="Arial"/>
          <w:lang w:eastAsia="en-AU"/>
        </w:rPr>
        <w:t xml:space="preserve">where it </w:t>
      </w:r>
      <w:r w:rsidRPr="00CD0319">
        <w:rPr>
          <w:rFonts w:ascii="Arial" w:hAnsi="Arial" w:cs="Arial"/>
          <w:lang w:eastAsia="en-AU"/>
        </w:rPr>
        <w:t xml:space="preserve">does not apply to concrete works that are located </w:t>
      </w:r>
      <w:r w:rsidR="00CD0319">
        <w:rPr>
          <w:rFonts w:ascii="Arial" w:hAnsi="Arial" w:cs="Arial"/>
          <w:lang w:eastAsia="en-AU"/>
        </w:rPr>
        <w:t>at a</w:t>
      </w:r>
      <w:r w:rsidRPr="00CD0319">
        <w:rPr>
          <w:rFonts w:ascii="Arial" w:hAnsi="Arial" w:cs="Arial"/>
          <w:lang w:eastAsia="en-AU"/>
        </w:rPr>
        <w:t xml:space="preserve"> construction site and exclusively provid</w:t>
      </w:r>
      <w:r w:rsidR="00CD0319">
        <w:rPr>
          <w:rFonts w:ascii="Arial" w:hAnsi="Arial" w:cs="Arial"/>
          <w:lang w:eastAsia="en-AU"/>
        </w:rPr>
        <w:t xml:space="preserve">es </w:t>
      </w:r>
      <w:r w:rsidRPr="00CD0319">
        <w:rPr>
          <w:rFonts w:ascii="Arial" w:hAnsi="Arial" w:cs="Arial"/>
          <w:lang w:eastAsia="en-AU"/>
        </w:rPr>
        <w:t xml:space="preserve">material to the development carried on the site for a period of less than 12 months. The batching plant is proposed to be located on the construction site of the development, and will exclusively be providing material for the development. The </w:t>
      </w:r>
      <w:r w:rsidR="00CD0319">
        <w:rPr>
          <w:rFonts w:ascii="Arial" w:hAnsi="Arial" w:cs="Arial"/>
          <w:lang w:eastAsia="en-AU"/>
        </w:rPr>
        <w:t>c</w:t>
      </w:r>
      <w:r w:rsidRPr="00CD0319">
        <w:rPr>
          <w:rFonts w:ascii="Arial" w:hAnsi="Arial" w:cs="Arial"/>
          <w:lang w:eastAsia="en-AU"/>
        </w:rPr>
        <w:t xml:space="preserve">onstruction </w:t>
      </w:r>
      <w:r w:rsidR="00CD0319">
        <w:rPr>
          <w:rFonts w:ascii="Arial" w:hAnsi="Arial" w:cs="Arial"/>
          <w:lang w:eastAsia="en-AU"/>
        </w:rPr>
        <w:t>tr</w:t>
      </w:r>
      <w:r w:rsidRPr="00CD0319">
        <w:rPr>
          <w:rFonts w:ascii="Arial" w:hAnsi="Arial" w:cs="Arial"/>
          <w:lang w:eastAsia="en-AU"/>
        </w:rPr>
        <w:t xml:space="preserve">affic </w:t>
      </w:r>
      <w:r w:rsidR="00CD0319">
        <w:rPr>
          <w:rFonts w:ascii="Arial" w:hAnsi="Arial" w:cs="Arial"/>
          <w:lang w:eastAsia="en-AU"/>
        </w:rPr>
        <w:t>i</w:t>
      </w:r>
      <w:r w:rsidRPr="00CD0319">
        <w:rPr>
          <w:rFonts w:ascii="Arial" w:hAnsi="Arial" w:cs="Arial"/>
          <w:lang w:eastAsia="en-AU"/>
        </w:rPr>
        <w:t xml:space="preserve">mpact </w:t>
      </w:r>
      <w:r w:rsidR="00CD0319">
        <w:rPr>
          <w:rFonts w:ascii="Arial" w:hAnsi="Arial" w:cs="Arial"/>
          <w:lang w:eastAsia="en-AU"/>
        </w:rPr>
        <w:t>a</w:t>
      </w:r>
      <w:r w:rsidRPr="00CD0319">
        <w:rPr>
          <w:rFonts w:ascii="Arial" w:hAnsi="Arial" w:cs="Arial"/>
          <w:lang w:eastAsia="en-AU"/>
        </w:rPr>
        <w:t>ssessment</w:t>
      </w:r>
      <w:r w:rsidR="00CD0319">
        <w:rPr>
          <w:rFonts w:ascii="Arial" w:hAnsi="Arial" w:cs="Arial"/>
          <w:lang w:eastAsia="en-AU"/>
        </w:rPr>
        <w:t xml:space="preserve"> </w:t>
      </w:r>
      <w:r w:rsidRPr="00CD0319">
        <w:rPr>
          <w:rFonts w:ascii="Arial" w:hAnsi="Arial" w:cs="Arial"/>
          <w:lang w:eastAsia="en-AU"/>
        </w:rPr>
        <w:t>identifies</w:t>
      </w:r>
      <w:r w:rsidR="00CD0319">
        <w:rPr>
          <w:rFonts w:ascii="Arial" w:hAnsi="Arial" w:cs="Arial"/>
          <w:lang w:eastAsia="en-AU"/>
        </w:rPr>
        <w:t xml:space="preserve"> t</w:t>
      </w:r>
      <w:r w:rsidRPr="00CD0319">
        <w:rPr>
          <w:rFonts w:ascii="Arial" w:hAnsi="Arial" w:cs="Arial"/>
          <w:lang w:eastAsia="en-AU"/>
        </w:rPr>
        <w:t xml:space="preserve">he batching plant </w:t>
      </w:r>
      <w:r w:rsidR="00CD0319">
        <w:rPr>
          <w:rFonts w:ascii="Arial" w:hAnsi="Arial" w:cs="Arial"/>
          <w:lang w:eastAsia="en-AU"/>
        </w:rPr>
        <w:t xml:space="preserve">will be required for 109 days or 20 weeks based upon the </w:t>
      </w:r>
      <w:r w:rsidRPr="00CD0319">
        <w:rPr>
          <w:rFonts w:ascii="Arial" w:hAnsi="Arial" w:cs="Arial"/>
          <w:lang w:eastAsia="en-AU"/>
        </w:rPr>
        <w:t>rate of production</w:t>
      </w:r>
      <w:r w:rsidR="00CD0319">
        <w:rPr>
          <w:rFonts w:ascii="Arial" w:hAnsi="Arial" w:cs="Arial"/>
          <w:lang w:eastAsia="en-AU"/>
        </w:rPr>
        <w:t xml:space="preserve"> (</w:t>
      </w:r>
      <w:r w:rsidRPr="00CD0319">
        <w:rPr>
          <w:rFonts w:ascii="Arial" w:hAnsi="Arial" w:cs="Arial"/>
          <w:lang w:eastAsia="en-AU"/>
        </w:rPr>
        <w:t>350m</w:t>
      </w:r>
      <w:r w:rsidRPr="00CD0319">
        <w:rPr>
          <w:rFonts w:ascii="Arial" w:hAnsi="Arial" w:cs="Arial"/>
          <w:vertAlign w:val="superscript"/>
          <w:lang w:eastAsia="en-AU"/>
        </w:rPr>
        <w:t>3</w:t>
      </w:r>
      <w:r w:rsidR="00CD0319">
        <w:rPr>
          <w:rFonts w:ascii="Arial" w:hAnsi="Arial" w:cs="Arial"/>
          <w:lang w:eastAsia="en-AU"/>
        </w:rPr>
        <w:t>/</w:t>
      </w:r>
      <w:r w:rsidRPr="00CD0319">
        <w:rPr>
          <w:rFonts w:ascii="Arial" w:hAnsi="Arial" w:cs="Arial"/>
          <w:lang w:eastAsia="en-AU"/>
        </w:rPr>
        <w:t>day</w:t>
      </w:r>
      <w:r w:rsidR="00CD0319">
        <w:rPr>
          <w:rFonts w:ascii="Arial" w:hAnsi="Arial" w:cs="Arial"/>
          <w:lang w:eastAsia="en-AU"/>
        </w:rPr>
        <w:t>)</w:t>
      </w:r>
      <w:r w:rsidRPr="00CD0319">
        <w:rPr>
          <w:rFonts w:ascii="Arial" w:hAnsi="Arial" w:cs="Arial"/>
          <w:lang w:eastAsia="en-AU"/>
        </w:rPr>
        <w:t xml:space="preserve"> and total estimated volume of grout </w:t>
      </w:r>
      <w:r w:rsidR="00CD0319">
        <w:rPr>
          <w:rFonts w:ascii="Arial" w:hAnsi="Arial" w:cs="Arial"/>
          <w:lang w:eastAsia="en-AU"/>
        </w:rPr>
        <w:t>(</w:t>
      </w:r>
      <w:r w:rsidRPr="00CD0319">
        <w:rPr>
          <w:rFonts w:ascii="Arial" w:hAnsi="Arial" w:cs="Arial"/>
          <w:lang w:eastAsia="en-AU"/>
        </w:rPr>
        <w:t>38,000m</w:t>
      </w:r>
      <w:r w:rsidRPr="00CD0319">
        <w:rPr>
          <w:rFonts w:ascii="Arial" w:hAnsi="Arial" w:cs="Arial"/>
          <w:vertAlign w:val="superscript"/>
          <w:lang w:eastAsia="en-AU"/>
        </w:rPr>
        <w:t>3</w:t>
      </w:r>
      <w:r w:rsidR="00CD0319">
        <w:rPr>
          <w:rFonts w:ascii="Arial" w:hAnsi="Arial" w:cs="Arial"/>
          <w:lang w:eastAsia="en-AU"/>
        </w:rPr>
        <w:t>).</w:t>
      </w:r>
    </w:p>
    <w:p w14:paraId="35B26635" w14:textId="3DF2583E" w:rsidR="006349A0" w:rsidRPr="002A20C3" w:rsidRDefault="006349A0" w:rsidP="006349A0">
      <w:pPr>
        <w:spacing w:line="240" w:lineRule="auto"/>
        <w:rPr>
          <w:rFonts w:ascii="Arial" w:eastAsia="Calibri" w:hAnsi="Arial" w:cs="Arial"/>
          <w:b/>
          <w:bCs/>
        </w:rPr>
      </w:pPr>
      <w:r w:rsidRPr="002A20C3">
        <w:rPr>
          <w:rFonts w:ascii="Arial" w:eastAsia="Calibri" w:hAnsi="Arial" w:cs="Arial"/>
          <w:b/>
          <w:bCs/>
        </w:rPr>
        <w:t>2c. Other geotechnical considerations</w:t>
      </w:r>
    </w:p>
    <w:p w14:paraId="71A02EBF" w14:textId="776B5FE3" w:rsidR="00253098" w:rsidRPr="00427296" w:rsidRDefault="00253098" w:rsidP="00253098">
      <w:pPr>
        <w:tabs>
          <w:tab w:val="left" w:pos="7485"/>
        </w:tabs>
        <w:spacing w:line="240" w:lineRule="auto"/>
        <w:ind w:right="23"/>
        <w:rPr>
          <w:rFonts w:ascii="Arial" w:eastAsia="Calibri" w:hAnsi="Arial" w:cs="Arial"/>
          <w:bCs/>
        </w:rPr>
      </w:pPr>
      <w:r>
        <w:rPr>
          <w:rFonts w:ascii="Arial" w:eastAsia="Calibri" w:hAnsi="Arial" w:cs="Arial"/>
          <w:bCs/>
        </w:rPr>
        <w:t>The October 2022 deferral requested consideration of geotechnical implications.</w:t>
      </w:r>
    </w:p>
    <w:p w14:paraId="7C1E0D8E" w14:textId="3B20888E" w:rsidR="006349A0" w:rsidRPr="006E59D3" w:rsidRDefault="00AD00DC" w:rsidP="006349A0">
      <w:pPr>
        <w:tabs>
          <w:tab w:val="left" w:pos="7485"/>
        </w:tabs>
        <w:spacing w:line="240" w:lineRule="auto"/>
        <w:ind w:right="23"/>
        <w:rPr>
          <w:rFonts w:ascii="Arial" w:hAnsi="Arial" w:cs="Arial"/>
          <w:lang w:eastAsia="en-AU"/>
        </w:rPr>
      </w:pPr>
      <w:r>
        <w:rPr>
          <w:rFonts w:ascii="Arial" w:hAnsi="Arial" w:cs="Arial"/>
          <w:lang w:eastAsia="en-AU"/>
        </w:rPr>
        <w:t xml:space="preserve">Regarding slope stability, a </w:t>
      </w:r>
      <w:r w:rsidR="006349A0" w:rsidRPr="006E59D3">
        <w:rPr>
          <w:rFonts w:ascii="Arial" w:hAnsi="Arial" w:cs="Arial"/>
          <w:lang w:eastAsia="en-AU"/>
        </w:rPr>
        <w:t>geotechnical assessment was prepared by Douglas Partners (2010)</w:t>
      </w:r>
      <w:r>
        <w:rPr>
          <w:rFonts w:ascii="Arial" w:hAnsi="Arial" w:cs="Arial"/>
          <w:lang w:eastAsia="en-AU"/>
        </w:rPr>
        <w:t xml:space="preserve"> </w:t>
      </w:r>
      <w:r w:rsidR="006349A0" w:rsidRPr="006E59D3">
        <w:rPr>
          <w:rFonts w:ascii="Arial" w:hAnsi="Arial" w:cs="Arial"/>
          <w:lang w:eastAsia="en-AU"/>
        </w:rPr>
        <w:t>as part of the Concept Approval. The assessment identified there was generally no evidence of previous or incipient deep-seated slope instability</w:t>
      </w:r>
      <w:r w:rsidR="006349A0">
        <w:rPr>
          <w:rFonts w:ascii="Arial" w:hAnsi="Arial" w:cs="Arial"/>
          <w:lang w:eastAsia="en-AU"/>
        </w:rPr>
        <w:t xml:space="preserve"> </w:t>
      </w:r>
      <w:r w:rsidR="006349A0" w:rsidRPr="006E59D3">
        <w:rPr>
          <w:rFonts w:ascii="Arial" w:hAnsi="Arial" w:cs="Arial"/>
          <w:lang w:eastAsia="en-AU"/>
        </w:rPr>
        <w:t xml:space="preserve">over the site, and generally the site had a low to moderate risk of slope instability. </w:t>
      </w:r>
    </w:p>
    <w:p w14:paraId="17C8DC90" w14:textId="7D166371" w:rsidR="006349A0" w:rsidRPr="006E59D3" w:rsidRDefault="00AD00DC" w:rsidP="00B8242D">
      <w:pPr>
        <w:tabs>
          <w:tab w:val="left" w:pos="7485"/>
        </w:tabs>
        <w:spacing w:line="240" w:lineRule="auto"/>
        <w:ind w:right="23"/>
        <w:rPr>
          <w:rFonts w:ascii="Arial" w:eastAsia="Calibri" w:hAnsi="Arial" w:cs="Arial"/>
          <w:bCs/>
        </w:rPr>
      </w:pPr>
      <w:r>
        <w:rPr>
          <w:rFonts w:ascii="Arial" w:eastAsia="Calibri" w:hAnsi="Arial" w:cs="Arial"/>
          <w:bCs/>
        </w:rPr>
        <w:t xml:space="preserve">All </w:t>
      </w:r>
      <w:r w:rsidR="006349A0" w:rsidRPr="006E59D3">
        <w:rPr>
          <w:rFonts w:ascii="Arial" w:eastAsia="Calibri" w:hAnsi="Arial" w:cs="Arial"/>
          <w:bCs/>
        </w:rPr>
        <w:t xml:space="preserve">filling </w:t>
      </w:r>
      <w:r>
        <w:rPr>
          <w:rFonts w:ascii="Arial" w:eastAsia="Calibri" w:hAnsi="Arial" w:cs="Arial"/>
          <w:bCs/>
        </w:rPr>
        <w:t xml:space="preserve">will be required </w:t>
      </w:r>
      <w:r w:rsidR="006349A0" w:rsidRPr="006E59D3">
        <w:rPr>
          <w:rFonts w:ascii="Arial" w:eastAsia="Calibri" w:hAnsi="Arial" w:cs="Arial"/>
          <w:bCs/>
        </w:rPr>
        <w:t>to be controlled fill, which will require inspection and testing by a suitably qualified geotechnical consultant</w:t>
      </w:r>
      <w:r>
        <w:rPr>
          <w:rFonts w:ascii="Arial" w:eastAsia="Calibri" w:hAnsi="Arial" w:cs="Arial"/>
          <w:bCs/>
        </w:rPr>
        <w:t xml:space="preserve"> (refer to condition</w:t>
      </w:r>
      <w:r w:rsidR="007957F5">
        <w:rPr>
          <w:rFonts w:ascii="Arial" w:eastAsia="Calibri" w:hAnsi="Arial" w:cs="Arial"/>
          <w:bCs/>
        </w:rPr>
        <w:t xml:space="preserve"> 63</w:t>
      </w:r>
      <w:r>
        <w:rPr>
          <w:rFonts w:ascii="Arial" w:eastAsia="Calibri" w:hAnsi="Arial" w:cs="Arial"/>
          <w:bCs/>
        </w:rPr>
        <w:t xml:space="preserve">). </w:t>
      </w:r>
      <w:r w:rsidR="006349A0" w:rsidRPr="00B8242D">
        <w:rPr>
          <w:rFonts w:ascii="Arial" w:eastAsia="Calibri" w:hAnsi="Arial" w:cs="Arial"/>
          <w:bCs/>
        </w:rPr>
        <w:t xml:space="preserve">A report on </w:t>
      </w:r>
      <w:r w:rsidR="00B8242D" w:rsidRPr="00B8242D">
        <w:rPr>
          <w:rFonts w:ascii="Arial" w:eastAsia="Calibri" w:hAnsi="Arial" w:cs="Arial"/>
          <w:bCs/>
        </w:rPr>
        <w:t xml:space="preserve">the completion of </w:t>
      </w:r>
      <w:r w:rsidR="006349A0" w:rsidRPr="00B8242D">
        <w:rPr>
          <w:rFonts w:ascii="Arial" w:eastAsia="Calibri" w:hAnsi="Arial" w:cs="Arial"/>
          <w:bCs/>
        </w:rPr>
        <w:t xml:space="preserve">filling and earthworks </w:t>
      </w:r>
      <w:r w:rsidRPr="00B8242D">
        <w:rPr>
          <w:rFonts w:ascii="Arial" w:eastAsia="Calibri" w:hAnsi="Arial" w:cs="Arial"/>
          <w:bCs/>
        </w:rPr>
        <w:t xml:space="preserve">will </w:t>
      </w:r>
      <w:r w:rsidR="006349A0" w:rsidRPr="00B8242D">
        <w:rPr>
          <w:rFonts w:ascii="Arial" w:eastAsia="Calibri" w:hAnsi="Arial" w:cs="Arial"/>
          <w:bCs/>
        </w:rPr>
        <w:t>also be provided prior to the issue of a Subdivision Certificate</w:t>
      </w:r>
      <w:r>
        <w:rPr>
          <w:rFonts w:ascii="Arial" w:eastAsia="Calibri" w:hAnsi="Arial" w:cs="Arial"/>
          <w:bCs/>
        </w:rPr>
        <w:t xml:space="preserve"> </w:t>
      </w:r>
      <w:r w:rsidR="00B8242D">
        <w:rPr>
          <w:rFonts w:ascii="Arial" w:eastAsia="Calibri" w:hAnsi="Arial" w:cs="Arial"/>
          <w:bCs/>
        </w:rPr>
        <w:t xml:space="preserve">(SC) </w:t>
      </w:r>
      <w:r>
        <w:rPr>
          <w:rFonts w:ascii="Arial" w:eastAsia="Calibri" w:hAnsi="Arial" w:cs="Arial"/>
          <w:bCs/>
        </w:rPr>
        <w:t>(refer to c</w:t>
      </w:r>
      <w:r w:rsidR="006349A0" w:rsidRPr="006E59D3">
        <w:rPr>
          <w:rFonts w:ascii="Arial" w:eastAsia="Calibri" w:hAnsi="Arial" w:cs="Arial"/>
          <w:bCs/>
        </w:rPr>
        <w:t>ondition</w:t>
      </w:r>
      <w:r w:rsidR="007957F5">
        <w:rPr>
          <w:rFonts w:ascii="Arial" w:eastAsia="Calibri" w:hAnsi="Arial" w:cs="Arial"/>
          <w:bCs/>
        </w:rPr>
        <w:t xml:space="preserve"> 91</w:t>
      </w:r>
      <w:r>
        <w:rPr>
          <w:rFonts w:ascii="Arial" w:eastAsia="Calibri" w:hAnsi="Arial" w:cs="Arial"/>
          <w:bCs/>
        </w:rPr>
        <w:t>).</w:t>
      </w:r>
    </w:p>
    <w:p w14:paraId="0B101926" w14:textId="051DC143" w:rsidR="003466A0" w:rsidRDefault="006349A0" w:rsidP="00B8242D">
      <w:pPr>
        <w:tabs>
          <w:tab w:val="left" w:pos="7485"/>
        </w:tabs>
        <w:spacing w:line="240" w:lineRule="auto"/>
        <w:ind w:right="23"/>
        <w:rPr>
          <w:rFonts w:ascii="Arial" w:eastAsia="Calibri" w:hAnsi="Arial" w:cs="Arial"/>
          <w:bCs/>
          <w:highlight w:val="yellow"/>
        </w:rPr>
      </w:pPr>
      <w:r w:rsidRPr="003F5E24">
        <w:rPr>
          <w:rFonts w:ascii="Arial" w:eastAsia="Calibri" w:hAnsi="Arial" w:cs="Arial"/>
          <w:bCs/>
        </w:rPr>
        <w:t xml:space="preserve">A site classification </w:t>
      </w:r>
      <w:r w:rsidR="003466A0">
        <w:rPr>
          <w:rFonts w:ascii="Arial" w:eastAsia="Calibri" w:hAnsi="Arial" w:cs="Arial"/>
          <w:bCs/>
        </w:rPr>
        <w:t xml:space="preserve">for each lot will be </w:t>
      </w:r>
      <w:r w:rsidRPr="003F5E24">
        <w:rPr>
          <w:rFonts w:ascii="Arial" w:eastAsia="Calibri" w:hAnsi="Arial" w:cs="Arial"/>
          <w:bCs/>
        </w:rPr>
        <w:t xml:space="preserve">provided prior to the issue </w:t>
      </w:r>
      <w:r w:rsidRPr="00B8242D">
        <w:rPr>
          <w:rFonts w:ascii="Arial" w:eastAsia="Calibri" w:hAnsi="Arial" w:cs="Arial"/>
          <w:bCs/>
        </w:rPr>
        <w:t xml:space="preserve">of a </w:t>
      </w:r>
      <w:r w:rsidR="00B8242D" w:rsidRPr="00B8242D">
        <w:rPr>
          <w:rFonts w:ascii="Arial" w:eastAsia="Calibri" w:hAnsi="Arial" w:cs="Arial"/>
          <w:bCs/>
        </w:rPr>
        <w:t>SC</w:t>
      </w:r>
      <w:r w:rsidR="003466A0" w:rsidRPr="00B8242D">
        <w:rPr>
          <w:rFonts w:ascii="Arial" w:eastAsia="Calibri" w:hAnsi="Arial" w:cs="Arial"/>
          <w:bCs/>
        </w:rPr>
        <w:t xml:space="preserve"> (</w:t>
      </w:r>
      <w:r w:rsidR="003466A0" w:rsidRPr="003466A0">
        <w:rPr>
          <w:rFonts w:ascii="Arial" w:eastAsia="Calibri" w:hAnsi="Arial" w:cs="Arial"/>
          <w:bCs/>
        </w:rPr>
        <w:t>refer to co</w:t>
      </w:r>
      <w:r w:rsidRPr="003466A0">
        <w:rPr>
          <w:rFonts w:ascii="Arial" w:eastAsia="Calibri" w:hAnsi="Arial" w:cs="Arial"/>
          <w:bCs/>
        </w:rPr>
        <w:t>ndition</w:t>
      </w:r>
      <w:r w:rsidRPr="003F5E24">
        <w:rPr>
          <w:rFonts w:ascii="Arial" w:eastAsia="Calibri" w:hAnsi="Arial" w:cs="Arial"/>
          <w:bCs/>
        </w:rPr>
        <w:t xml:space="preserve"> </w:t>
      </w:r>
      <w:r w:rsidR="007957F5">
        <w:rPr>
          <w:rFonts w:ascii="Arial" w:eastAsia="Calibri" w:hAnsi="Arial" w:cs="Arial"/>
          <w:bCs/>
        </w:rPr>
        <w:t>92).</w:t>
      </w:r>
    </w:p>
    <w:p w14:paraId="2A82C473" w14:textId="77777777" w:rsidR="006349A0" w:rsidRPr="00164072" w:rsidRDefault="006349A0" w:rsidP="00B8242D">
      <w:pPr>
        <w:pStyle w:val="ListParagraph"/>
        <w:numPr>
          <w:ilvl w:val="0"/>
          <w:numId w:val="39"/>
        </w:numPr>
        <w:tabs>
          <w:tab w:val="left" w:pos="7485"/>
        </w:tabs>
        <w:spacing w:after="160" w:line="240" w:lineRule="auto"/>
        <w:ind w:right="23"/>
        <w:contextualSpacing w:val="0"/>
        <w:rPr>
          <w:rFonts w:ascii="Arial" w:hAnsi="Arial" w:cs="Arial"/>
          <w:b/>
          <w:lang w:eastAsia="en-AU"/>
        </w:rPr>
      </w:pPr>
      <w:r w:rsidRPr="00164072">
        <w:rPr>
          <w:rFonts w:ascii="Arial" w:hAnsi="Arial" w:cs="Arial"/>
          <w:b/>
          <w:lang w:eastAsia="en-AU"/>
        </w:rPr>
        <w:t>7.11 contributions</w:t>
      </w:r>
    </w:p>
    <w:p w14:paraId="7DCCE6B3" w14:textId="12949A36" w:rsidR="0084236F" w:rsidRDefault="00164072" w:rsidP="0084236F">
      <w:pPr>
        <w:tabs>
          <w:tab w:val="left" w:pos="7485"/>
        </w:tabs>
        <w:spacing w:line="240" w:lineRule="auto"/>
        <w:ind w:right="23"/>
        <w:rPr>
          <w:rFonts w:ascii="Arial" w:eastAsia="Calibri" w:hAnsi="Arial" w:cs="Arial"/>
          <w:bCs/>
        </w:rPr>
      </w:pPr>
      <w:r>
        <w:rPr>
          <w:rFonts w:ascii="Arial" w:hAnsi="Arial" w:cs="Arial"/>
          <w:lang w:eastAsia="en-AU"/>
        </w:rPr>
        <w:t xml:space="preserve">The 2022 deferral </w:t>
      </w:r>
      <w:r w:rsidR="0084236F">
        <w:rPr>
          <w:rFonts w:ascii="Arial" w:hAnsi="Arial" w:cs="Arial"/>
          <w:lang w:eastAsia="en-AU"/>
        </w:rPr>
        <w:t>requested an e</w:t>
      </w:r>
      <w:r w:rsidR="0084236F" w:rsidRPr="001D690F">
        <w:rPr>
          <w:rFonts w:ascii="Arial" w:eastAsia="Calibri" w:hAnsi="Arial" w:cs="Arial"/>
          <w:bCs/>
        </w:rPr>
        <w:t>xplanation of relevant section 7.11 contribution plans and how they are to be applied</w:t>
      </w:r>
      <w:r w:rsidR="004852B1">
        <w:rPr>
          <w:rFonts w:ascii="Arial" w:eastAsia="Calibri" w:hAnsi="Arial" w:cs="Arial"/>
          <w:bCs/>
        </w:rPr>
        <w:t xml:space="preserve"> to the development.</w:t>
      </w:r>
    </w:p>
    <w:p w14:paraId="75B73ED3" w14:textId="434CA878" w:rsidR="006349A0" w:rsidRPr="00D2590C" w:rsidRDefault="00945CAC" w:rsidP="00B8242D">
      <w:pPr>
        <w:tabs>
          <w:tab w:val="left" w:pos="7485"/>
        </w:tabs>
        <w:spacing w:line="240" w:lineRule="auto"/>
        <w:ind w:right="23"/>
        <w:rPr>
          <w:rFonts w:ascii="Arial" w:hAnsi="Arial" w:cs="Arial"/>
          <w:lang w:eastAsia="en-AU"/>
        </w:rPr>
      </w:pPr>
      <w:r>
        <w:rPr>
          <w:rFonts w:ascii="Arial" w:hAnsi="Arial" w:cs="Arial"/>
          <w:lang w:eastAsia="en-AU"/>
        </w:rPr>
        <w:t>C</w:t>
      </w:r>
      <w:r w:rsidRPr="00D2590C">
        <w:rPr>
          <w:rFonts w:ascii="Arial" w:hAnsi="Arial" w:cs="Arial"/>
          <w:lang w:eastAsia="en-AU"/>
        </w:rPr>
        <w:t xml:space="preserve">ontributions </w:t>
      </w:r>
      <w:r>
        <w:rPr>
          <w:rFonts w:ascii="Arial" w:hAnsi="Arial" w:cs="Arial"/>
          <w:lang w:eastAsia="en-AU"/>
        </w:rPr>
        <w:t xml:space="preserve">are required to </w:t>
      </w:r>
      <w:r w:rsidRPr="00D2590C">
        <w:rPr>
          <w:rFonts w:ascii="Arial" w:hAnsi="Arial" w:cs="Arial"/>
          <w:lang w:eastAsia="en-AU"/>
        </w:rPr>
        <w:t>be paid in accordance with the Lake Macquarie City Council Section 94 Contributions Plan no. 1 – Citywide 2004</w:t>
      </w:r>
      <w:r>
        <w:rPr>
          <w:rFonts w:ascii="Arial" w:hAnsi="Arial" w:cs="Arial"/>
          <w:lang w:eastAsia="en-AU"/>
        </w:rPr>
        <w:t xml:space="preserve">. The requirement for this comes from </w:t>
      </w:r>
      <w:r>
        <w:rPr>
          <w:rFonts w:ascii="Arial" w:hAnsi="Arial" w:cs="Arial"/>
          <w:lang w:eastAsia="en-AU"/>
        </w:rPr>
        <w:lastRenderedPageBreak/>
        <w:t xml:space="preserve">the </w:t>
      </w:r>
      <w:r w:rsidRPr="00D2590C">
        <w:rPr>
          <w:rFonts w:ascii="Arial" w:hAnsi="Arial" w:cs="Arial"/>
          <w:lang w:eastAsia="en-AU"/>
        </w:rPr>
        <w:t>Statement of Commitments (SOC)</w:t>
      </w:r>
      <w:r>
        <w:rPr>
          <w:rFonts w:ascii="Arial" w:hAnsi="Arial" w:cs="Arial"/>
          <w:lang w:eastAsia="en-AU"/>
        </w:rPr>
        <w:t>, which is enacted within the t</w:t>
      </w:r>
      <w:r w:rsidR="006349A0" w:rsidRPr="00D2590C">
        <w:rPr>
          <w:rFonts w:ascii="Arial" w:hAnsi="Arial" w:cs="Arial"/>
          <w:lang w:eastAsia="en-AU"/>
        </w:rPr>
        <w:t>erms of Concept Approval</w:t>
      </w:r>
      <w:r>
        <w:rPr>
          <w:rFonts w:ascii="Arial" w:hAnsi="Arial" w:cs="Arial"/>
          <w:lang w:eastAsia="en-AU"/>
        </w:rPr>
        <w:t>.</w:t>
      </w:r>
    </w:p>
    <w:p w14:paraId="6577E125" w14:textId="053BC305" w:rsidR="0056205F" w:rsidRPr="00D2590C" w:rsidRDefault="00945CAC" w:rsidP="0056205F">
      <w:pPr>
        <w:tabs>
          <w:tab w:val="left" w:pos="7485"/>
        </w:tabs>
        <w:spacing w:line="240" w:lineRule="auto"/>
        <w:ind w:right="23"/>
        <w:rPr>
          <w:rFonts w:ascii="Arial" w:hAnsi="Arial" w:cs="Arial"/>
          <w:lang w:eastAsia="en-AU"/>
        </w:rPr>
      </w:pPr>
      <w:r>
        <w:rPr>
          <w:rFonts w:ascii="Arial" w:hAnsi="Arial" w:cs="Arial"/>
          <w:lang w:eastAsia="en-AU"/>
        </w:rPr>
        <w:t xml:space="preserve">Whilst the </w:t>
      </w:r>
      <w:r w:rsidR="006349A0" w:rsidRPr="00D2590C">
        <w:rPr>
          <w:rFonts w:ascii="Arial" w:hAnsi="Arial" w:cs="Arial"/>
          <w:lang w:eastAsia="en-AU"/>
        </w:rPr>
        <w:t xml:space="preserve">2004 </w:t>
      </w:r>
      <w:r>
        <w:rPr>
          <w:rFonts w:ascii="Arial" w:hAnsi="Arial" w:cs="Arial"/>
          <w:lang w:eastAsia="en-AU"/>
        </w:rPr>
        <w:t xml:space="preserve">contributions plan has been </w:t>
      </w:r>
      <w:r w:rsidR="006349A0" w:rsidRPr="00D2590C">
        <w:rPr>
          <w:rFonts w:ascii="Arial" w:hAnsi="Arial" w:cs="Arial"/>
          <w:lang w:eastAsia="en-AU"/>
        </w:rPr>
        <w:t xml:space="preserve">superseded </w:t>
      </w:r>
      <w:r w:rsidR="006349A0">
        <w:rPr>
          <w:rFonts w:ascii="Arial" w:hAnsi="Arial" w:cs="Arial"/>
          <w:lang w:eastAsia="en-AU"/>
        </w:rPr>
        <w:t>by the Lake Macquarie City Development Contributions Plan Belmont Contributions Catchment 2017</w:t>
      </w:r>
      <w:r>
        <w:rPr>
          <w:rFonts w:ascii="Arial" w:hAnsi="Arial" w:cs="Arial"/>
          <w:lang w:eastAsia="en-AU"/>
        </w:rPr>
        <w:t xml:space="preserve">, levies have been imposed as per the </w:t>
      </w:r>
      <w:r w:rsidR="006349A0" w:rsidRPr="00D2590C">
        <w:rPr>
          <w:rFonts w:ascii="Arial" w:hAnsi="Arial" w:cs="Arial"/>
          <w:lang w:eastAsia="en-AU"/>
        </w:rPr>
        <w:t>Concept Approval</w:t>
      </w:r>
      <w:r>
        <w:rPr>
          <w:rFonts w:ascii="Arial" w:hAnsi="Arial" w:cs="Arial"/>
          <w:lang w:eastAsia="en-AU"/>
        </w:rPr>
        <w:t xml:space="preserve"> (i.e. the 2004 contributions </w:t>
      </w:r>
      <w:r w:rsidRPr="0056205F">
        <w:rPr>
          <w:rFonts w:ascii="Arial" w:hAnsi="Arial" w:cs="Arial"/>
          <w:lang w:eastAsia="en-AU"/>
        </w:rPr>
        <w:t>plan).</w:t>
      </w:r>
      <w:r w:rsidR="0056205F" w:rsidRPr="0056205F">
        <w:rPr>
          <w:rFonts w:ascii="Arial" w:hAnsi="Arial" w:cs="Arial"/>
          <w:lang w:eastAsia="en-AU"/>
        </w:rPr>
        <w:t xml:space="preserve"> The value of contributions listed in the SOC have been indexed.</w:t>
      </w:r>
      <w:r w:rsidR="0056205F" w:rsidRPr="00D2590C">
        <w:rPr>
          <w:rFonts w:ascii="Arial" w:hAnsi="Arial" w:cs="Arial"/>
          <w:lang w:eastAsia="en-AU"/>
        </w:rPr>
        <w:t xml:space="preserve"> </w:t>
      </w:r>
    </w:p>
    <w:p w14:paraId="6FDD5C6E" w14:textId="0B1CB174" w:rsidR="00945CAC" w:rsidRDefault="00945CAC" w:rsidP="006349A0">
      <w:pPr>
        <w:tabs>
          <w:tab w:val="left" w:pos="7485"/>
        </w:tabs>
        <w:spacing w:line="240" w:lineRule="auto"/>
        <w:ind w:right="23"/>
        <w:rPr>
          <w:rFonts w:ascii="Arial" w:hAnsi="Arial" w:cs="Arial"/>
          <w:lang w:eastAsia="en-AU"/>
        </w:rPr>
      </w:pPr>
      <w:r>
        <w:rPr>
          <w:rFonts w:ascii="Arial" w:hAnsi="Arial" w:cs="Arial"/>
          <w:lang w:eastAsia="en-AU"/>
        </w:rPr>
        <w:t>The development is subject to the levies shown in Table 1:</w:t>
      </w:r>
    </w:p>
    <w:p w14:paraId="0582F3DE" w14:textId="5E680374" w:rsidR="00945CAC" w:rsidRPr="00945CAC" w:rsidRDefault="00945CAC" w:rsidP="00945CAC">
      <w:pPr>
        <w:tabs>
          <w:tab w:val="center" w:pos="4501"/>
        </w:tabs>
        <w:spacing w:line="240" w:lineRule="auto"/>
        <w:ind w:right="23"/>
        <w:rPr>
          <w:rFonts w:ascii="Arial" w:hAnsi="Arial" w:cs="Arial"/>
          <w:b/>
          <w:sz w:val="20"/>
          <w:szCs w:val="20"/>
          <w:lang w:eastAsia="en-AU"/>
        </w:rPr>
      </w:pPr>
      <w:r>
        <w:rPr>
          <w:rFonts w:ascii="Arial" w:hAnsi="Arial" w:cs="Arial"/>
          <w:lang w:eastAsia="en-AU"/>
        </w:rPr>
        <w:tab/>
      </w:r>
      <w:r>
        <w:rPr>
          <w:rFonts w:ascii="Arial" w:hAnsi="Arial" w:cs="Arial"/>
          <w:b/>
          <w:sz w:val="20"/>
          <w:szCs w:val="20"/>
          <w:lang w:eastAsia="en-AU"/>
        </w:rPr>
        <w:t>Table 1: Development contribution levies</w:t>
      </w:r>
    </w:p>
    <w:tbl>
      <w:tblPr>
        <w:tblStyle w:val="TableGrid1"/>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2"/>
        <w:gridCol w:w="1985"/>
      </w:tblGrid>
      <w:tr w:rsidR="00945CAC" w:rsidRPr="00D2590C" w14:paraId="3338A517" w14:textId="77777777" w:rsidTr="006A145D">
        <w:tc>
          <w:tcPr>
            <w:tcW w:w="6192" w:type="dxa"/>
            <w:shd w:val="clear" w:color="auto" w:fill="D9D9D9" w:themeFill="background1" w:themeFillShade="D9"/>
          </w:tcPr>
          <w:p w14:paraId="320E067A" w14:textId="77777777" w:rsidR="00945CAC" w:rsidRPr="00D2590C" w:rsidRDefault="00945CAC" w:rsidP="00945CAC">
            <w:pPr>
              <w:tabs>
                <w:tab w:val="left" w:pos="7485"/>
              </w:tabs>
              <w:spacing w:line="240" w:lineRule="auto"/>
              <w:ind w:right="23"/>
              <w:jc w:val="center"/>
              <w:rPr>
                <w:rFonts w:ascii="Arial" w:hAnsi="Arial" w:cs="Arial"/>
                <w:b/>
                <w:lang w:eastAsia="en-AU"/>
              </w:rPr>
            </w:pPr>
            <w:r w:rsidRPr="00D2590C">
              <w:rPr>
                <w:rFonts w:ascii="Arial" w:hAnsi="Arial" w:cs="Arial"/>
                <w:b/>
                <w:lang w:eastAsia="en-AU"/>
              </w:rPr>
              <w:t>Item</w:t>
            </w:r>
          </w:p>
        </w:tc>
        <w:tc>
          <w:tcPr>
            <w:tcW w:w="1985" w:type="dxa"/>
            <w:shd w:val="clear" w:color="auto" w:fill="D9D9D9" w:themeFill="background1" w:themeFillShade="D9"/>
          </w:tcPr>
          <w:p w14:paraId="5F1B3E7A" w14:textId="77777777" w:rsidR="00945CAC" w:rsidRPr="00D2590C" w:rsidRDefault="00945CAC" w:rsidP="00945CAC">
            <w:pPr>
              <w:tabs>
                <w:tab w:val="left" w:pos="7485"/>
              </w:tabs>
              <w:spacing w:line="240" w:lineRule="auto"/>
              <w:ind w:right="23"/>
              <w:jc w:val="center"/>
              <w:rPr>
                <w:rFonts w:ascii="Arial" w:hAnsi="Arial" w:cs="Arial"/>
                <w:b/>
                <w:lang w:eastAsia="en-AU"/>
              </w:rPr>
            </w:pPr>
            <w:r w:rsidRPr="00D2590C">
              <w:rPr>
                <w:rFonts w:ascii="Arial" w:hAnsi="Arial" w:cs="Arial"/>
                <w:b/>
                <w:lang w:eastAsia="en-AU"/>
              </w:rPr>
              <w:t>Contribution</w:t>
            </w:r>
          </w:p>
        </w:tc>
      </w:tr>
      <w:tr w:rsidR="00945CAC" w:rsidRPr="00D2590C" w14:paraId="183AB417" w14:textId="77777777" w:rsidTr="006A145D">
        <w:tc>
          <w:tcPr>
            <w:tcW w:w="6192" w:type="dxa"/>
          </w:tcPr>
          <w:p w14:paraId="1F2223DF" w14:textId="30A97C83" w:rsidR="00945CAC" w:rsidRPr="00D2590C" w:rsidRDefault="00945CAC" w:rsidP="00622CB0">
            <w:pPr>
              <w:tabs>
                <w:tab w:val="left" w:pos="7485"/>
              </w:tabs>
              <w:spacing w:line="240" w:lineRule="auto"/>
              <w:ind w:right="23"/>
              <w:rPr>
                <w:rFonts w:ascii="Arial" w:hAnsi="Arial" w:cs="Arial"/>
                <w:lang w:eastAsia="en-AU"/>
              </w:rPr>
            </w:pPr>
            <w:r w:rsidRPr="00D2590C">
              <w:rPr>
                <w:rFonts w:ascii="Arial" w:hAnsi="Arial" w:cs="Arial"/>
                <w:lang w:eastAsia="en-AU"/>
              </w:rPr>
              <w:t xml:space="preserve">Open </w:t>
            </w:r>
            <w:r w:rsidR="006A145D">
              <w:rPr>
                <w:rFonts w:ascii="Arial" w:hAnsi="Arial" w:cs="Arial"/>
                <w:lang w:eastAsia="en-AU"/>
              </w:rPr>
              <w:t>s</w:t>
            </w:r>
            <w:r w:rsidRPr="00D2590C">
              <w:rPr>
                <w:rFonts w:ascii="Arial" w:hAnsi="Arial" w:cs="Arial"/>
                <w:lang w:eastAsia="en-AU"/>
              </w:rPr>
              <w:t xml:space="preserve">pace </w:t>
            </w:r>
            <w:r w:rsidR="006A145D">
              <w:rPr>
                <w:rFonts w:ascii="Arial" w:hAnsi="Arial" w:cs="Arial"/>
                <w:lang w:eastAsia="en-AU"/>
              </w:rPr>
              <w:t>l</w:t>
            </w:r>
            <w:r w:rsidRPr="00D2590C">
              <w:rPr>
                <w:rFonts w:ascii="Arial" w:hAnsi="Arial" w:cs="Arial"/>
                <w:lang w:eastAsia="en-AU"/>
              </w:rPr>
              <w:t>and</w:t>
            </w:r>
          </w:p>
        </w:tc>
        <w:tc>
          <w:tcPr>
            <w:tcW w:w="1985" w:type="dxa"/>
            <w:shd w:val="clear" w:color="auto" w:fill="auto"/>
            <w:vAlign w:val="bottom"/>
          </w:tcPr>
          <w:p w14:paraId="7BC6E48B" w14:textId="77777777" w:rsidR="00945CAC" w:rsidRPr="00B32ABB" w:rsidRDefault="00945CAC" w:rsidP="00622CB0">
            <w:pPr>
              <w:spacing w:after="0" w:line="240" w:lineRule="auto"/>
              <w:jc w:val="right"/>
              <w:rPr>
                <w:rFonts w:ascii="Arial" w:eastAsia="Times New Roman" w:hAnsi="Arial" w:cs="Arial"/>
                <w:color w:val="000000"/>
                <w:lang w:eastAsia="en-AU"/>
              </w:rPr>
            </w:pPr>
            <w:r w:rsidRPr="00B32ABB">
              <w:rPr>
                <w:rFonts w:ascii="Arial" w:eastAsia="Times New Roman" w:hAnsi="Arial" w:cs="Arial"/>
                <w:color w:val="000000"/>
                <w:lang w:eastAsia="en-AU"/>
              </w:rPr>
              <w:t>$2,120,255.06</w:t>
            </w:r>
          </w:p>
        </w:tc>
      </w:tr>
      <w:tr w:rsidR="00945CAC" w:rsidRPr="00D2590C" w14:paraId="763D67CE" w14:textId="77777777" w:rsidTr="006A145D">
        <w:tc>
          <w:tcPr>
            <w:tcW w:w="6192" w:type="dxa"/>
            <w:shd w:val="clear" w:color="auto" w:fill="auto"/>
            <w:vAlign w:val="bottom"/>
          </w:tcPr>
          <w:p w14:paraId="1F1B991E" w14:textId="01F0BDCE" w:rsidR="00945CAC" w:rsidRPr="00D2590C" w:rsidRDefault="00945CAC" w:rsidP="00622CB0">
            <w:pPr>
              <w:spacing w:after="0" w:line="240" w:lineRule="auto"/>
              <w:rPr>
                <w:rFonts w:ascii="Arial" w:eastAsia="Times New Roman" w:hAnsi="Arial" w:cs="Arial"/>
                <w:color w:val="000000"/>
                <w:lang w:eastAsia="en-AU"/>
              </w:rPr>
            </w:pPr>
            <w:r w:rsidRPr="00D2590C">
              <w:rPr>
                <w:rFonts w:ascii="Arial" w:eastAsia="Times New Roman" w:hAnsi="Arial" w:cs="Arial"/>
                <w:color w:val="000000"/>
                <w:lang w:eastAsia="en-AU"/>
              </w:rPr>
              <w:t xml:space="preserve">Recreation </w:t>
            </w:r>
            <w:r w:rsidR="006A145D">
              <w:rPr>
                <w:rFonts w:ascii="Arial" w:eastAsia="Times New Roman" w:hAnsi="Arial" w:cs="Arial"/>
                <w:color w:val="000000"/>
                <w:lang w:eastAsia="en-AU"/>
              </w:rPr>
              <w:t>f</w:t>
            </w:r>
            <w:r w:rsidRPr="00D2590C">
              <w:rPr>
                <w:rFonts w:ascii="Arial" w:eastAsia="Times New Roman" w:hAnsi="Arial" w:cs="Arial"/>
                <w:color w:val="000000"/>
                <w:lang w:eastAsia="en-AU"/>
              </w:rPr>
              <w:t>acilities</w:t>
            </w:r>
          </w:p>
        </w:tc>
        <w:tc>
          <w:tcPr>
            <w:tcW w:w="1985" w:type="dxa"/>
            <w:shd w:val="clear" w:color="auto" w:fill="auto"/>
            <w:vAlign w:val="bottom"/>
          </w:tcPr>
          <w:p w14:paraId="00CDE7AC" w14:textId="77777777" w:rsidR="00945CAC" w:rsidRPr="00B32ABB" w:rsidRDefault="00945CAC" w:rsidP="00622CB0">
            <w:pPr>
              <w:spacing w:line="240" w:lineRule="auto"/>
              <w:jc w:val="right"/>
              <w:rPr>
                <w:rFonts w:ascii="Arial" w:eastAsia="Times New Roman" w:hAnsi="Arial" w:cs="Arial"/>
                <w:color w:val="000000"/>
                <w:lang w:eastAsia="en-AU"/>
              </w:rPr>
            </w:pPr>
            <w:r w:rsidRPr="00B32ABB">
              <w:rPr>
                <w:rFonts w:ascii="Arial" w:eastAsia="Times New Roman" w:hAnsi="Arial" w:cs="Arial"/>
                <w:color w:val="000000"/>
                <w:lang w:eastAsia="en-AU"/>
              </w:rPr>
              <w:t>$1,462,838.14</w:t>
            </w:r>
          </w:p>
        </w:tc>
      </w:tr>
      <w:tr w:rsidR="00945CAC" w:rsidRPr="00D2590C" w14:paraId="5A10F831" w14:textId="77777777" w:rsidTr="006A145D">
        <w:tc>
          <w:tcPr>
            <w:tcW w:w="6192" w:type="dxa"/>
            <w:shd w:val="clear" w:color="auto" w:fill="auto"/>
            <w:vAlign w:val="bottom"/>
          </w:tcPr>
          <w:p w14:paraId="2CC43E21" w14:textId="00A80621" w:rsidR="00945CAC" w:rsidRPr="00D2590C" w:rsidRDefault="00945CAC" w:rsidP="00622CB0">
            <w:pPr>
              <w:spacing w:line="240" w:lineRule="auto"/>
              <w:rPr>
                <w:rFonts w:ascii="Arial" w:eastAsia="Times New Roman" w:hAnsi="Arial" w:cs="Arial"/>
                <w:color w:val="000000"/>
                <w:lang w:eastAsia="en-AU"/>
              </w:rPr>
            </w:pPr>
            <w:r w:rsidRPr="00D2590C">
              <w:rPr>
                <w:rFonts w:ascii="Arial" w:eastAsia="Times New Roman" w:hAnsi="Arial" w:cs="Arial"/>
                <w:color w:val="000000"/>
                <w:lang w:eastAsia="en-AU"/>
              </w:rPr>
              <w:t xml:space="preserve">Community </w:t>
            </w:r>
            <w:r w:rsidR="001A423A">
              <w:rPr>
                <w:rFonts w:ascii="Arial" w:eastAsia="Times New Roman" w:hAnsi="Arial" w:cs="Arial"/>
                <w:color w:val="000000"/>
                <w:lang w:eastAsia="en-AU"/>
              </w:rPr>
              <w:t>f</w:t>
            </w:r>
            <w:r w:rsidRPr="00D2590C">
              <w:rPr>
                <w:rFonts w:ascii="Arial" w:eastAsia="Times New Roman" w:hAnsi="Arial" w:cs="Arial"/>
                <w:color w:val="000000"/>
                <w:lang w:eastAsia="en-AU"/>
              </w:rPr>
              <w:t>acilities - East Lake - Capital</w:t>
            </w:r>
          </w:p>
        </w:tc>
        <w:tc>
          <w:tcPr>
            <w:tcW w:w="1985" w:type="dxa"/>
            <w:shd w:val="clear" w:color="auto" w:fill="auto"/>
            <w:vAlign w:val="bottom"/>
          </w:tcPr>
          <w:p w14:paraId="7F903367" w14:textId="77777777" w:rsidR="00945CAC" w:rsidRPr="00B32ABB" w:rsidRDefault="00945CAC" w:rsidP="00622CB0">
            <w:pPr>
              <w:spacing w:line="240" w:lineRule="auto"/>
              <w:jc w:val="right"/>
              <w:rPr>
                <w:rFonts w:ascii="Arial" w:eastAsia="Times New Roman" w:hAnsi="Arial" w:cs="Arial"/>
                <w:color w:val="000000"/>
                <w:lang w:eastAsia="en-AU"/>
              </w:rPr>
            </w:pPr>
            <w:r w:rsidRPr="00B32ABB">
              <w:rPr>
                <w:rFonts w:ascii="Arial" w:eastAsia="Times New Roman" w:hAnsi="Arial" w:cs="Arial"/>
                <w:color w:val="000000"/>
                <w:lang w:eastAsia="en-AU"/>
              </w:rPr>
              <w:t>$630,406.08</w:t>
            </w:r>
          </w:p>
        </w:tc>
      </w:tr>
      <w:tr w:rsidR="00945CAC" w:rsidRPr="00D2590C" w14:paraId="577DD8F6" w14:textId="77777777" w:rsidTr="006A145D">
        <w:tc>
          <w:tcPr>
            <w:tcW w:w="6192" w:type="dxa"/>
            <w:shd w:val="clear" w:color="auto" w:fill="auto"/>
            <w:vAlign w:val="bottom"/>
          </w:tcPr>
          <w:p w14:paraId="580E60B7" w14:textId="17A5A1D3" w:rsidR="00945CAC" w:rsidRPr="00D2590C" w:rsidRDefault="00945CAC" w:rsidP="00622CB0">
            <w:pPr>
              <w:spacing w:line="240" w:lineRule="auto"/>
              <w:rPr>
                <w:rFonts w:ascii="Arial" w:eastAsia="Times New Roman" w:hAnsi="Arial" w:cs="Arial"/>
                <w:color w:val="000000"/>
                <w:lang w:eastAsia="en-AU"/>
              </w:rPr>
            </w:pPr>
            <w:r w:rsidRPr="00D2590C">
              <w:rPr>
                <w:rFonts w:ascii="Arial" w:eastAsia="Times New Roman" w:hAnsi="Arial" w:cs="Arial"/>
                <w:color w:val="000000"/>
                <w:lang w:eastAsia="en-AU"/>
              </w:rPr>
              <w:t xml:space="preserve">Community </w:t>
            </w:r>
            <w:r w:rsidR="001A423A">
              <w:rPr>
                <w:rFonts w:ascii="Arial" w:eastAsia="Times New Roman" w:hAnsi="Arial" w:cs="Arial"/>
                <w:color w:val="000000"/>
                <w:lang w:eastAsia="en-AU"/>
              </w:rPr>
              <w:t>f</w:t>
            </w:r>
            <w:r w:rsidRPr="00D2590C">
              <w:rPr>
                <w:rFonts w:ascii="Arial" w:eastAsia="Times New Roman" w:hAnsi="Arial" w:cs="Arial"/>
                <w:color w:val="000000"/>
                <w:lang w:eastAsia="en-AU"/>
              </w:rPr>
              <w:t>acilities - East Lake - Land</w:t>
            </w:r>
          </w:p>
        </w:tc>
        <w:tc>
          <w:tcPr>
            <w:tcW w:w="1985" w:type="dxa"/>
            <w:shd w:val="clear" w:color="auto" w:fill="auto"/>
            <w:vAlign w:val="bottom"/>
          </w:tcPr>
          <w:p w14:paraId="3AA1426B" w14:textId="77777777" w:rsidR="00945CAC" w:rsidRPr="00B32ABB" w:rsidRDefault="00945CAC" w:rsidP="00622CB0">
            <w:pPr>
              <w:spacing w:line="240" w:lineRule="auto"/>
              <w:jc w:val="right"/>
              <w:rPr>
                <w:rFonts w:ascii="Arial" w:eastAsia="Times New Roman" w:hAnsi="Arial" w:cs="Arial"/>
                <w:color w:val="000000"/>
                <w:lang w:eastAsia="en-AU"/>
              </w:rPr>
            </w:pPr>
            <w:r w:rsidRPr="00B32ABB">
              <w:rPr>
                <w:rFonts w:ascii="Arial" w:eastAsia="Times New Roman" w:hAnsi="Arial" w:cs="Arial"/>
                <w:color w:val="000000"/>
                <w:lang w:eastAsia="en-AU"/>
              </w:rPr>
              <w:t>$175,357.98</w:t>
            </w:r>
          </w:p>
        </w:tc>
      </w:tr>
      <w:tr w:rsidR="00945CAC" w:rsidRPr="00D2590C" w14:paraId="2D2B1105" w14:textId="77777777" w:rsidTr="006A145D">
        <w:tc>
          <w:tcPr>
            <w:tcW w:w="6192" w:type="dxa"/>
            <w:shd w:val="clear" w:color="auto" w:fill="auto"/>
            <w:vAlign w:val="bottom"/>
          </w:tcPr>
          <w:p w14:paraId="11F94A42" w14:textId="77777777" w:rsidR="00945CAC" w:rsidRPr="00D2590C" w:rsidRDefault="00945CAC" w:rsidP="00622CB0">
            <w:pPr>
              <w:spacing w:line="240" w:lineRule="auto"/>
              <w:rPr>
                <w:rFonts w:ascii="Arial" w:eastAsia="Times New Roman" w:hAnsi="Arial" w:cs="Arial"/>
                <w:color w:val="000000"/>
                <w:lang w:eastAsia="en-AU"/>
              </w:rPr>
            </w:pPr>
            <w:r w:rsidRPr="00D2590C">
              <w:rPr>
                <w:rFonts w:ascii="Arial" w:eastAsia="Times New Roman" w:hAnsi="Arial" w:cs="Arial"/>
                <w:color w:val="000000"/>
                <w:lang w:eastAsia="en-AU"/>
              </w:rPr>
              <w:t>Management</w:t>
            </w:r>
          </w:p>
        </w:tc>
        <w:tc>
          <w:tcPr>
            <w:tcW w:w="1985" w:type="dxa"/>
            <w:shd w:val="clear" w:color="auto" w:fill="auto"/>
            <w:vAlign w:val="bottom"/>
          </w:tcPr>
          <w:p w14:paraId="23A2873E" w14:textId="77777777" w:rsidR="00945CAC" w:rsidRPr="00B32ABB" w:rsidRDefault="00945CAC" w:rsidP="00622CB0">
            <w:pPr>
              <w:spacing w:line="240" w:lineRule="auto"/>
              <w:jc w:val="right"/>
              <w:rPr>
                <w:rFonts w:ascii="Arial" w:eastAsia="Times New Roman" w:hAnsi="Arial" w:cs="Arial"/>
                <w:color w:val="000000"/>
                <w:lang w:eastAsia="en-AU"/>
              </w:rPr>
            </w:pPr>
            <w:r w:rsidRPr="00B32ABB">
              <w:rPr>
                <w:rFonts w:ascii="Arial" w:eastAsia="Times New Roman" w:hAnsi="Arial" w:cs="Arial"/>
                <w:color w:val="000000"/>
                <w:lang w:eastAsia="en-AU"/>
              </w:rPr>
              <w:t>$48,175.11</w:t>
            </w:r>
          </w:p>
        </w:tc>
      </w:tr>
      <w:tr w:rsidR="00945CAC" w:rsidRPr="00D2590C" w14:paraId="22F1EE4C" w14:textId="77777777" w:rsidTr="006A145D">
        <w:tc>
          <w:tcPr>
            <w:tcW w:w="6192" w:type="dxa"/>
          </w:tcPr>
          <w:p w14:paraId="6838A8D5" w14:textId="2F56BFD2" w:rsidR="00945CAC" w:rsidRPr="00D2590C" w:rsidRDefault="00945CAC" w:rsidP="001A423A">
            <w:pPr>
              <w:tabs>
                <w:tab w:val="left" w:pos="7485"/>
              </w:tabs>
              <w:spacing w:line="240" w:lineRule="auto"/>
              <w:ind w:right="23"/>
              <w:jc w:val="right"/>
              <w:rPr>
                <w:rFonts w:ascii="Arial" w:hAnsi="Arial" w:cs="Arial"/>
                <w:lang w:eastAsia="en-AU"/>
              </w:rPr>
            </w:pPr>
            <w:r w:rsidRPr="00D2590C">
              <w:rPr>
                <w:rFonts w:ascii="Arial" w:hAnsi="Arial" w:cs="Arial"/>
                <w:b/>
                <w:lang w:eastAsia="en-AU"/>
              </w:rPr>
              <w:t>Total</w:t>
            </w:r>
          </w:p>
        </w:tc>
        <w:tc>
          <w:tcPr>
            <w:tcW w:w="1985" w:type="dxa"/>
            <w:shd w:val="clear" w:color="auto" w:fill="auto"/>
            <w:vAlign w:val="bottom"/>
          </w:tcPr>
          <w:p w14:paraId="60B1E02C" w14:textId="77777777" w:rsidR="00945CAC" w:rsidRPr="00B32ABB" w:rsidRDefault="00945CAC" w:rsidP="00622CB0">
            <w:pPr>
              <w:spacing w:line="240" w:lineRule="auto"/>
              <w:jc w:val="right"/>
              <w:rPr>
                <w:rFonts w:ascii="Arial" w:eastAsia="Times New Roman" w:hAnsi="Arial" w:cs="Arial"/>
                <w:b/>
                <w:color w:val="000000"/>
                <w:lang w:eastAsia="en-AU"/>
              </w:rPr>
            </w:pPr>
            <w:r w:rsidRPr="00B32ABB">
              <w:rPr>
                <w:rFonts w:ascii="Arial" w:eastAsia="Times New Roman" w:hAnsi="Arial" w:cs="Arial"/>
                <w:b/>
                <w:color w:val="000000"/>
                <w:lang w:eastAsia="en-AU"/>
              </w:rPr>
              <w:t>$4,436,032.77</w:t>
            </w:r>
          </w:p>
        </w:tc>
      </w:tr>
    </w:tbl>
    <w:p w14:paraId="2A1CE871" w14:textId="77777777" w:rsidR="00945CAC" w:rsidRDefault="00945CAC" w:rsidP="00945CAC">
      <w:pPr>
        <w:tabs>
          <w:tab w:val="center" w:pos="4501"/>
        </w:tabs>
        <w:spacing w:line="240" w:lineRule="auto"/>
        <w:ind w:right="23"/>
        <w:rPr>
          <w:rFonts w:ascii="Arial" w:hAnsi="Arial" w:cs="Arial"/>
          <w:lang w:eastAsia="en-AU"/>
        </w:rPr>
      </w:pPr>
    </w:p>
    <w:p w14:paraId="11094606" w14:textId="39A16FF4" w:rsidR="00945CAC" w:rsidRDefault="00945CAC" w:rsidP="00F24D68">
      <w:pPr>
        <w:tabs>
          <w:tab w:val="left" w:pos="7485"/>
        </w:tabs>
        <w:spacing w:line="240" w:lineRule="auto"/>
        <w:ind w:right="23"/>
        <w:rPr>
          <w:rFonts w:ascii="Arial" w:hAnsi="Arial" w:cs="Arial"/>
          <w:lang w:eastAsia="en-AU"/>
        </w:rPr>
      </w:pPr>
      <w:r>
        <w:rPr>
          <w:rFonts w:ascii="Arial" w:hAnsi="Arial" w:cs="Arial"/>
          <w:lang w:eastAsia="en-AU"/>
        </w:rPr>
        <w:t>C</w:t>
      </w:r>
      <w:r w:rsidRPr="00D2590C">
        <w:rPr>
          <w:rFonts w:ascii="Arial" w:hAnsi="Arial" w:cs="Arial"/>
          <w:lang w:eastAsia="en-AU"/>
        </w:rPr>
        <w:t>ontributions have been discounted in recognition the development will construct works (</w:t>
      </w:r>
      <w:r>
        <w:rPr>
          <w:rFonts w:ascii="Arial" w:hAnsi="Arial" w:cs="Arial"/>
          <w:lang w:eastAsia="en-AU"/>
        </w:rPr>
        <w:t xml:space="preserve">i.e. </w:t>
      </w:r>
      <w:r w:rsidRPr="00D2590C">
        <w:rPr>
          <w:rFonts w:ascii="Arial" w:hAnsi="Arial" w:cs="Arial"/>
          <w:lang w:eastAsia="en-AU"/>
        </w:rPr>
        <w:t xml:space="preserve">shared pathways) consistent with those identified in the </w:t>
      </w:r>
      <w:r>
        <w:rPr>
          <w:rFonts w:ascii="Arial" w:hAnsi="Arial" w:cs="Arial"/>
          <w:lang w:eastAsia="en-AU"/>
        </w:rPr>
        <w:t>c</w:t>
      </w:r>
      <w:r w:rsidRPr="00D2590C">
        <w:rPr>
          <w:rFonts w:ascii="Arial" w:hAnsi="Arial" w:cs="Arial"/>
          <w:lang w:eastAsia="en-AU"/>
        </w:rPr>
        <w:t xml:space="preserve">ontributions </w:t>
      </w:r>
      <w:r>
        <w:rPr>
          <w:rFonts w:ascii="Arial" w:hAnsi="Arial" w:cs="Arial"/>
          <w:lang w:eastAsia="en-AU"/>
        </w:rPr>
        <w:t>p</w:t>
      </w:r>
      <w:r w:rsidRPr="00D2590C">
        <w:rPr>
          <w:rFonts w:ascii="Arial" w:hAnsi="Arial" w:cs="Arial"/>
          <w:lang w:eastAsia="en-AU"/>
        </w:rPr>
        <w:t>lan</w:t>
      </w:r>
      <w:r>
        <w:rPr>
          <w:rFonts w:ascii="Arial" w:hAnsi="Arial" w:cs="Arial"/>
          <w:lang w:eastAsia="en-AU"/>
        </w:rPr>
        <w:t xml:space="preserve">. The contributions plan identifies </w:t>
      </w:r>
      <w:r w:rsidRPr="00D2590C">
        <w:rPr>
          <w:rFonts w:ascii="Arial" w:hAnsi="Arial" w:cs="Arial"/>
          <w:lang w:eastAsia="en-AU"/>
        </w:rPr>
        <w:t xml:space="preserve">contributions toward the provision of </w:t>
      </w:r>
      <w:r>
        <w:rPr>
          <w:rFonts w:ascii="Arial" w:hAnsi="Arial" w:cs="Arial"/>
          <w:lang w:eastAsia="en-AU"/>
        </w:rPr>
        <w:t>‘</w:t>
      </w:r>
      <w:r w:rsidRPr="00D2590C">
        <w:rPr>
          <w:rFonts w:ascii="Arial" w:hAnsi="Arial" w:cs="Arial"/>
          <w:lang w:eastAsia="en-AU"/>
        </w:rPr>
        <w:t>cycle paths or similar</w:t>
      </w:r>
      <w:r>
        <w:rPr>
          <w:rFonts w:ascii="Arial" w:hAnsi="Arial" w:cs="Arial"/>
          <w:lang w:eastAsia="en-AU"/>
        </w:rPr>
        <w:t xml:space="preserve">’ (allocated under </w:t>
      </w:r>
      <w:r w:rsidRPr="00D2590C">
        <w:rPr>
          <w:rFonts w:ascii="Arial" w:hAnsi="Arial" w:cs="Arial"/>
          <w:lang w:eastAsia="en-AU"/>
        </w:rPr>
        <w:t xml:space="preserve">Recreation Facilities </w:t>
      </w:r>
      <w:r>
        <w:rPr>
          <w:rFonts w:ascii="Arial" w:hAnsi="Arial" w:cs="Arial"/>
          <w:lang w:eastAsia="en-AU"/>
        </w:rPr>
        <w:t>–</w:t>
      </w:r>
      <w:r w:rsidRPr="00D2590C">
        <w:rPr>
          <w:rFonts w:ascii="Arial" w:hAnsi="Arial" w:cs="Arial"/>
          <w:lang w:eastAsia="en-AU"/>
        </w:rPr>
        <w:t xml:space="preserve"> capital</w:t>
      </w:r>
      <w:r>
        <w:rPr>
          <w:rFonts w:ascii="Arial" w:hAnsi="Arial" w:cs="Arial"/>
          <w:lang w:eastAsia="en-AU"/>
        </w:rPr>
        <w:t xml:space="preserve">) which equates to </w:t>
      </w:r>
      <w:r w:rsidRPr="00D2590C">
        <w:rPr>
          <w:rFonts w:ascii="Arial" w:hAnsi="Arial" w:cs="Arial"/>
          <w:lang w:eastAsia="en-AU"/>
        </w:rPr>
        <w:t>8%</w:t>
      </w:r>
      <w:r>
        <w:rPr>
          <w:rFonts w:ascii="Arial" w:hAnsi="Arial" w:cs="Arial"/>
          <w:lang w:eastAsia="en-AU"/>
        </w:rPr>
        <w:t xml:space="preserve"> (approximately $128,000)</w:t>
      </w:r>
      <w:r w:rsidRPr="00D2590C">
        <w:rPr>
          <w:rFonts w:ascii="Arial" w:hAnsi="Arial" w:cs="Arial"/>
          <w:lang w:eastAsia="en-AU"/>
        </w:rPr>
        <w:t xml:space="preserve"> of the total recreation facilities.  </w:t>
      </w:r>
    </w:p>
    <w:p w14:paraId="6B04130F" w14:textId="43DF04A4" w:rsidR="006349A0" w:rsidRPr="00555247" w:rsidRDefault="006349A0" w:rsidP="00F24D68">
      <w:pPr>
        <w:pStyle w:val="ListParagraph"/>
        <w:numPr>
          <w:ilvl w:val="0"/>
          <w:numId w:val="39"/>
        </w:numPr>
        <w:tabs>
          <w:tab w:val="left" w:pos="7485"/>
        </w:tabs>
        <w:spacing w:after="160" w:line="240" w:lineRule="auto"/>
        <w:ind w:right="23"/>
        <w:contextualSpacing w:val="0"/>
        <w:rPr>
          <w:rFonts w:ascii="Arial" w:hAnsi="Arial" w:cs="Arial"/>
          <w:b/>
          <w:lang w:eastAsia="en-AU"/>
        </w:rPr>
      </w:pPr>
      <w:r w:rsidRPr="00555247">
        <w:rPr>
          <w:rFonts w:ascii="Arial" w:hAnsi="Arial" w:cs="Arial"/>
          <w:b/>
          <w:lang w:eastAsia="en-AU"/>
        </w:rPr>
        <w:t>P</w:t>
      </w:r>
      <w:r w:rsidR="0083211F">
        <w:rPr>
          <w:rFonts w:ascii="Arial" w:hAnsi="Arial" w:cs="Arial"/>
          <w:b/>
          <w:lang w:eastAsia="en-AU"/>
        </w:rPr>
        <w:t xml:space="preserve">lanning </w:t>
      </w:r>
      <w:r w:rsidRPr="00555247">
        <w:rPr>
          <w:rFonts w:ascii="Arial" w:hAnsi="Arial" w:cs="Arial"/>
          <w:b/>
          <w:lang w:eastAsia="en-AU"/>
        </w:rPr>
        <w:t>A</w:t>
      </w:r>
      <w:r w:rsidR="0083211F">
        <w:rPr>
          <w:rFonts w:ascii="Arial" w:hAnsi="Arial" w:cs="Arial"/>
          <w:b/>
          <w:lang w:eastAsia="en-AU"/>
        </w:rPr>
        <w:t>greement</w:t>
      </w:r>
    </w:p>
    <w:p w14:paraId="6DBD4C75" w14:textId="29C7C343" w:rsidR="00BD4CEB" w:rsidRDefault="00BD4CEB" w:rsidP="00F24D68">
      <w:pPr>
        <w:tabs>
          <w:tab w:val="left" w:pos="7485"/>
        </w:tabs>
        <w:spacing w:line="240" w:lineRule="auto"/>
        <w:ind w:right="23"/>
        <w:rPr>
          <w:rFonts w:ascii="Arial" w:eastAsia="Calibri" w:hAnsi="Arial" w:cs="Arial"/>
          <w:bCs/>
        </w:rPr>
      </w:pPr>
      <w:r>
        <w:rPr>
          <w:rFonts w:ascii="Arial" w:eastAsia="Calibri" w:hAnsi="Arial" w:cs="Arial"/>
          <w:bCs/>
        </w:rPr>
        <w:t>The 2022 deferral requested d</w:t>
      </w:r>
      <w:r w:rsidRPr="00BD4CEB">
        <w:rPr>
          <w:rFonts w:ascii="Arial" w:eastAsia="Calibri" w:hAnsi="Arial" w:cs="Arial"/>
          <w:bCs/>
        </w:rPr>
        <w:t xml:space="preserve">etails of the </w:t>
      </w:r>
      <w:r w:rsidR="00714F0C">
        <w:rPr>
          <w:rFonts w:ascii="Arial" w:eastAsia="Calibri" w:hAnsi="Arial" w:cs="Arial"/>
          <w:bCs/>
        </w:rPr>
        <w:t>voluntary planning agreement (</w:t>
      </w:r>
      <w:r w:rsidRPr="00BD4CEB">
        <w:rPr>
          <w:rFonts w:ascii="Arial" w:eastAsia="Calibri" w:hAnsi="Arial" w:cs="Arial"/>
          <w:bCs/>
        </w:rPr>
        <w:t>VPA</w:t>
      </w:r>
      <w:r w:rsidR="00714F0C">
        <w:rPr>
          <w:rFonts w:ascii="Arial" w:eastAsia="Calibri" w:hAnsi="Arial" w:cs="Arial"/>
          <w:bCs/>
        </w:rPr>
        <w:t>)</w:t>
      </w:r>
      <w:r w:rsidRPr="00BD4CEB">
        <w:rPr>
          <w:rFonts w:ascii="Arial" w:eastAsia="Calibri" w:hAnsi="Arial" w:cs="Arial"/>
          <w:bCs/>
        </w:rPr>
        <w:t xml:space="preserve"> applying to the development</w:t>
      </w:r>
      <w:r>
        <w:rPr>
          <w:rFonts w:ascii="Arial" w:eastAsia="Calibri" w:hAnsi="Arial" w:cs="Arial"/>
          <w:bCs/>
        </w:rPr>
        <w:t>,</w:t>
      </w:r>
      <w:r w:rsidRPr="00BD4CEB">
        <w:rPr>
          <w:rFonts w:ascii="Arial" w:eastAsia="Calibri" w:hAnsi="Arial" w:cs="Arial"/>
          <w:bCs/>
        </w:rPr>
        <w:t xml:space="preserve"> including timing of works</w:t>
      </w:r>
    </w:p>
    <w:p w14:paraId="105A3783" w14:textId="77777777" w:rsidR="0083211F" w:rsidRDefault="006349A0" w:rsidP="00F24D68">
      <w:pPr>
        <w:tabs>
          <w:tab w:val="left" w:pos="709"/>
          <w:tab w:val="left" w:pos="1560"/>
        </w:tabs>
        <w:spacing w:line="240" w:lineRule="auto"/>
        <w:ind w:right="23"/>
        <w:rPr>
          <w:rFonts w:ascii="Arial" w:hAnsi="Arial" w:cs="Arial"/>
          <w:lang w:eastAsia="en-AU"/>
        </w:rPr>
      </w:pPr>
      <w:r w:rsidRPr="00D2590C">
        <w:rPr>
          <w:rFonts w:ascii="Arial" w:hAnsi="Arial" w:cs="Arial"/>
          <w:bCs/>
          <w:lang w:eastAsia="en-AU"/>
        </w:rPr>
        <w:t xml:space="preserve">A planning agreement was entered into under Section 93F (now Section 7.4) of the </w:t>
      </w:r>
      <w:r w:rsidRPr="00D2590C">
        <w:rPr>
          <w:rFonts w:ascii="Arial" w:hAnsi="Arial" w:cs="Arial"/>
          <w:bCs/>
          <w:i/>
          <w:lang w:eastAsia="en-AU"/>
        </w:rPr>
        <w:t>E</w:t>
      </w:r>
      <w:r w:rsidR="00BD4CEB">
        <w:rPr>
          <w:rFonts w:ascii="Arial" w:hAnsi="Arial" w:cs="Arial"/>
          <w:bCs/>
          <w:i/>
          <w:lang w:eastAsia="en-AU"/>
        </w:rPr>
        <w:t xml:space="preserve">nvironmental </w:t>
      </w:r>
      <w:r w:rsidRPr="00D2590C">
        <w:rPr>
          <w:rFonts w:ascii="Arial" w:hAnsi="Arial" w:cs="Arial"/>
          <w:bCs/>
          <w:i/>
          <w:lang w:eastAsia="en-AU"/>
        </w:rPr>
        <w:t>P</w:t>
      </w:r>
      <w:r w:rsidR="00BD4CEB">
        <w:rPr>
          <w:rFonts w:ascii="Arial" w:hAnsi="Arial" w:cs="Arial"/>
          <w:bCs/>
          <w:i/>
          <w:lang w:eastAsia="en-AU"/>
        </w:rPr>
        <w:t xml:space="preserve">lanning </w:t>
      </w:r>
      <w:r w:rsidRPr="00D2590C">
        <w:rPr>
          <w:rFonts w:ascii="Arial" w:hAnsi="Arial" w:cs="Arial"/>
          <w:bCs/>
          <w:i/>
          <w:lang w:eastAsia="en-AU"/>
        </w:rPr>
        <w:t>&amp;</w:t>
      </w:r>
      <w:r w:rsidR="00BD4CEB">
        <w:rPr>
          <w:rFonts w:ascii="Arial" w:hAnsi="Arial" w:cs="Arial"/>
          <w:bCs/>
          <w:i/>
          <w:lang w:eastAsia="en-AU"/>
        </w:rPr>
        <w:t xml:space="preserve"> </w:t>
      </w:r>
      <w:r w:rsidRPr="00D2590C">
        <w:rPr>
          <w:rFonts w:ascii="Arial" w:hAnsi="Arial" w:cs="Arial"/>
          <w:bCs/>
          <w:i/>
          <w:lang w:eastAsia="en-AU"/>
        </w:rPr>
        <w:t>A</w:t>
      </w:r>
      <w:r w:rsidR="00BD4CEB">
        <w:rPr>
          <w:rFonts w:ascii="Arial" w:hAnsi="Arial" w:cs="Arial"/>
          <w:bCs/>
          <w:i/>
          <w:lang w:eastAsia="en-AU"/>
        </w:rPr>
        <w:t>ssessment</w:t>
      </w:r>
      <w:r w:rsidRPr="00D2590C">
        <w:rPr>
          <w:rFonts w:ascii="Arial" w:hAnsi="Arial" w:cs="Arial"/>
          <w:bCs/>
          <w:i/>
          <w:lang w:eastAsia="en-AU"/>
        </w:rPr>
        <w:t xml:space="preserve"> Act</w:t>
      </w:r>
      <w:r w:rsidR="00BD4CEB">
        <w:rPr>
          <w:rFonts w:ascii="Arial" w:hAnsi="Arial" w:cs="Arial"/>
          <w:bCs/>
          <w:i/>
          <w:lang w:eastAsia="en-AU"/>
        </w:rPr>
        <w:t xml:space="preserve"> 1979 (EPA Act)</w:t>
      </w:r>
      <w:r w:rsidRPr="00D2590C">
        <w:rPr>
          <w:rFonts w:ascii="Arial" w:hAnsi="Arial" w:cs="Arial"/>
          <w:bCs/>
          <w:lang w:eastAsia="en-AU"/>
        </w:rPr>
        <w:t xml:space="preserve"> by </w:t>
      </w:r>
      <w:r w:rsidRPr="00D2590C">
        <w:rPr>
          <w:rFonts w:ascii="Arial" w:hAnsi="Arial" w:cs="Arial"/>
          <w:lang w:eastAsia="en-AU"/>
        </w:rPr>
        <w:t>the former owners of the land</w:t>
      </w:r>
      <w:r w:rsidR="00BD4CEB">
        <w:rPr>
          <w:rFonts w:ascii="Arial" w:hAnsi="Arial" w:cs="Arial"/>
          <w:lang w:eastAsia="en-AU"/>
        </w:rPr>
        <w:t xml:space="preserve"> (</w:t>
      </w:r>
      <w:r w:rsidRPr="00D2590C">
        <w:rPr>
          <w:rFonts w:ascii="Arial" w:hAnsi="Arial" w:cs="Arial"/>
          <w:lang w:eastAsia="en-AU"/>
        </w:rPr>
        <w:t>Coal and Allied</w:t>
      </w:r>
      <w:r w:rsidR="00BD4CEB">
        <w:rPr>
          <w:rFonts w:ascii="Arial" w:hAnsi="Arial" w:cs="Arial"/>
          <w:lang w:eastAsia="en-AU"/>
        </w:rPr>
        <w:t>)</w:t>
      </w:r>
      <w:r w:rsidRPr="00D2590C">
        <w:rPr>
          <w:rFonts w:ascii="Arial" w:hAnsi="Arial" w:cs="Arial"/>
          <w:lang w:eastAsia="en-AU"/>
        </w:rPr>
        <w:t xml:space="preserve"> and the State</w:t>
      </w:r>
      <w:r w:rsidR="00BD4CEB">
        <w:rPr>
          <w:rFonts w:ascii="Arial" w:hAnsi="Arial" w:cs="Arial"/>
          <w:lang w:eastAsia="en-AU"/>
        </w:rPr>
        <w:t xml:space="preserve">, </w:t>
      </w:r>
      <w:r w:rsidRPr="00D2590C">
        <w:rPr>
          <w:rFonts w:ascii="Arial" w:hAnsi="Arial" w:cs="Arial"/>
          <w:lang w:eastAsia="en-AU"/>
        </w:rPr>
        <w:t>in March 2012</w:t>
      </w:r>
      <w:r w:rsidR="0083211F">
        <w:rPr>
          <w:rFonts w:ascii="Arial" w:hAnsi="Arial" w:cs="Arial"/>
          <w:lang w:eastAsia="en-AU"/>
        </w:rPr>
        <w:t xml:space="preserve">. </w:t>
      </w:r>
      <w:r w:rsidRPr="00D2590C">
        <w:rPr>
          <w:rFonts w:ascii="Arial" w:hAnsi="Arial" w:cs="Arial"/>
          <w:lang w:eastAsia="en-AU"/>
        </w:rPr>
        <w:t xml:space="preserve">The </w:t>
      </w:r>
      <w:r w:rsidR="0083211F">
        <w:rPr>
          <w:rFonts w:ascii="Arial" w:hAnsi="Arial" w:cs="Arial"/>
          <w:lang w:eastAsia="en-AU"/>
        </w:rPr>
        <w:t>pl</w:t>
      </w:r>
      <w:r w:rsidRPr="00D2590C">
        <w:rPr>
          <w:rFonts w:ascii="Arial" w:hAnsi="Arial" w:cs="Arial"/>
          <w:lang w:eastAsia="en-AU"/>
        </w:rPr>
        <w:t xml:space="preserve">anning </w:t>
      </w:r>
      <w:r w:rsidR="0083211F">
        <w:rPr>
          <w:rFonts w:ascii="Arial" w:hAnsi="Arial" w:cs="Arial"/>
          <w:lang w:eastAsia="en-AU"/>
        </w:rPr>
        <w:t>a</w:t>
      </w:r>
      <w:r w:rsidRPr="00D2590C">
        <w:rPr>
          <w:rFonts w:ascii="Arial" w:hAnsi="Arial" w:cs="Arial"/>
          <w:lang w:eastAsia="en-AU"/>
        </w:rPr>
        <w:t xml:space="preserve">greement was transferred from Coal and Allied to the current owner in July 2017. </w:t>
      </w:r>
    </w:p>
    <w:p w14:paraId="6ABAAF1D" w14:textId="300F1C66" w:rsidR="006349A0" w:rsidRPr="00D2590C" w:rsidRDefault="006349A0" w:rsidP="00F24D68">
      <w:pPr>
        <w:tabs>
          <w:tab w:val="left" w:pos="709"/>
          <w:tab w:val="left" w:pos="1560"/>
        </w:tabs>
        <w:spacing w:line="240" w:lineRule="auto"/>
        <w:ind w:right="23"/>
        <w:rPr>
          <w:rFonts w:ascii="Arial" w:hAnsi="Arial" w:cs="Arial"/>
          <w:bCs/>
          <w:lang w:eastAsia="en-AU"/>
        </w:rPr>
      </w:pPr>
      <w:r w:rsidRPr="00D2590C">
        <w:rPr>
          <w:rFonts w:ascii="Arial" w:hAnsi="Arial" w:cs="Arial"/>
          <w:lang w:eastAsia="en-AU"/>
        </w:rPr>
        <w:t>The planning agreement provided for:</w:t>
      </w:r>
    </w:p>
    <w:p w14:paraId="16DCE200" w14:textId="3D933FC0" w:rsidR="006349A0" w:rsidRPr="00D2590C" w:rsidRDefault="0083211F" w:rsidP="00F24D68">
      <w:pPr>
        <w:numPr>
          <w:ilvl w:val="0"/>
          <w:numId w:val="6"/>
        </w:numPr>
        <w:tabs>
          <w:tab w:val="left" w:pos="709"/>
          <w:tab w:val="left" w:pos="1560"/>
        </w:tabs>
        <w:spacing w:line="240" w:lineRule="auto"/>
        <w:ind w:right="23"/>
        <w:rPr>
          <w:rFonts w:ascii="Arial" w:hAnsi="Arial" w:cs="Arial"/>
          <w:bCs/>
          <w:lang w:eastAsia="en-AU"/>
        </w:rPr>
      </w:pPr>
      <w:bookmarkStart w:id="1" w:name="_Hlk119239351"/>
      <w:r>
        <w:rPr>
          <w:rFonts w:ascii="Arial" w:hAnsi="Arial" w:cs="Arial"/>
          <w:lang w:eastAsia="en-AU"/>
        </w:rPr>
        <w:t>T</w:t>
      </w:r>
      <w:r w:rsidR="006349A0" w:rsidRPr="00D2590C">
        <w:rPr>
          <w:rFonts w:ascii="Arial" w:hAnsi="Arial" w:cs="Arial"/>
          <w:lang w:eastAsia="en-AU"/>
        </w:rPr>
        <w:t>he payment of emergency service contributions to the State prior to the issue of the Subdivision Certificate for the first residential lot</w:t>
      </w:r>
    </w:p>
    <w:bookmarkEnd w:id="1"/>
    <w:p w14:paraId="32D6D425" w14:textId="7A3CB3F1" w:rsidR="006349A0" w:rsidRPr="00D2590C" w:rsidRDefault="0083211F" w:rsidP="006349A0">
      <w:pPr>
        <w:numPr>
          <w:ilvl w:val="0"/>
          <w:numId w:val="6"/>
        </w:numPr>
        <w:tabs>
          <w:tab w:val="left" w:pos="709"/>
          <w:tab w:val="left" w:pos="1560"/>
        </w:tabs>
        <w:spacing w:line="240" w:lineRule="auto"/>
        <w:ind w:right="23"/>
        <w:rPr>
          <w:rFonts w:ascii="Arial" w:hAnsi="Arial" w:cs="Arial"/>
          <w:bCs/>
          <w:lang w:eastAsia="en-AU"/>
        </w:rPr>
      </w:pPr>
      <w:r>
        <w:rPr>
          <w:rFonts w:ascii="Arial" w:hAnsi="Arial" w:cs="Arial"/>
          <w:lang w:eastAsia="en-AU"/>
        </w:rPr>
        <w:t>U</w:t>
      </w:r>
      <w:r w:rsidR="006349A0" w:rsidRPr="00D2590C">
        <w:rPr>
          <w:rFonts w:ascii="Arial" w:hAnsi="Arial" w:cs="Arial"/>
          <w:lang w:eastAsia="en-AU"/>
        </w:rPr>
        <w:t>pgrading of the Flowers Drive and Pacific Highway intersection to the satisfaction of TfNSW prior to the issue of the Subdivision Certificate for the first residential lot</w:t>
      </w:r>
    </w:p>
    <w:p w14:paraId="7695677B" w14:textId="2BAE81EC" w:rsidR="006349A0" w:rsidRPr="00D2590C" w:rsidRDefault="0083211F" w:rsidP="006349A0">
      <w:pPr>
        <w:numPr>
          <w:ilvl w:val="0"/>
          <w:numId w:val="6"/>
        </w:numPr>
        <w:tabs>
          <w:tab w:val="left" w:pos="709"/>
          <w:tab w:val="left" w:pos="1560"/>
        </w:tabs>
        <w:spacing w:line="240" w:lineRule="auto"/>
        <w:ind w:right="23"/>
        <w:rPr>
          <w:rFonts w:ascii="Arial" w:hAnsi="Arial" w:cs="Arial"/>
          <w:bCs/>
          <w:lang w:eastAsia="en-AU"/>
        </w:rPr>
      </w:pPr>
      <w:r>
        <w:rPr>
          <w:rFonts w:ascii="Arial" w:hAnsi="Arial" w:cs="Arial"/>
          <w:lang w:eastAsia="en-AU"/>
        </w:rPr>
        <w:t>T</w:t>
      </w:r>
      <w:r w:rsidR="006349A0" w:rsidRPr="00D2590C">
        <w:rPr>
          <w:rFonts w:ascii="Arial" w:hAnsi="Arial" w:cs="Arial"/>
          <w:lang w:eastAsia="en-AU"/>
        </w:rPr>
        <w:t xml:space="preserve">ransfer of environmental offset land to the Environment Minister </w:t>
      </w:r>
    </w:p>
    <w:p w14:paraId="5CAFC3EE" w14:textId="5F0306E0" w:rsidR="006349A0" w:rsidRPr="00D2590C" w:rsidRDefault="0083211F" w:rsidP="006349A0">
      <w:pPr>
        <w:numPr>
          <w:ilvl w:val="0"/>
          <w:numId w:val="6"/>
        </w:numPr>
        <w:tabs>
          <w:tab w:val="left" w:pos="709"/>
          <w:tab w:val="left" w:pos="1560"/>
        </w:tabs>
        <w:spacing w:line="240" w:lineRule="auto"/>
        <w:ind w:right="23"/>
        <w:rPr>
          <w:rFonts w:ascii="Arial" w:hAnsi="Arial" w:cs="Arial"/>
          <w:bCs/>
          <w:lang w:eastAsia="en-AU"/>
        </w:rPr>
      </w:pPr>
      <w:r>
        <w:rPr>
          <w:rFonts w:ascii="Arial" w:hAnsi="Arial" w:cs="Arial"/>
          <w:lang w:eastAsia="en-AU"/>
        </w:rPr>
        <w:t>R</w:t>
      </w:r>
      <w:r w:rsidR="006349A0" w:rsidRPr="00D2590C">
        <w:rPr>
          <w:rFonts w:ascii="Arial" w:hAnsi="Arial" w:cs="Arial"/>
          <w:lang w:eastAsia="en-AU"/>
        </w:rPr>
        <w:t>emediation and improvement works within the offset land including rubbish removal, weeding, treatment of aquatic weed infestation and erosion control works.</w:t>
      </w:r>
    </w:p>
    <w:p w14:paraId="3D7931C8" w14:textId="58E2443B" w:rsidR="0083211F" w:rsidRDefault="0083211F" w:rsidP="0083211F">
      <w:pPr>
        <w:tabs>
          <w:tab w:val="left" w:pos="709"/>
          <w:tab w:val="left" w:pos="1560"/>
        </w:tabs>
        <w:spacing w:line="240" w:lineRule="auto"/>
        <w:ind w:right="23"/>
        <w:rPr>
          <w:rFonts w:ascii="Arial" w:hAnsi="Arial" w:cs="Arial"/>
          <w:lang w:eastAsia="en-AU"/>
        </w:rPr>
      </w:pPr>
      <w:r w:rsidRPr="0083211F">
        <w:rPr>
          <w:rFonts w:ascii="Arial" w:hAnsi="Arial" w:cs="Arial"/>
          <w:lang w:eastAsia="en-AU"/>
        </w:rPr>
        <w:t>The planning agreement was amended in April 2020</w:t>
      </w:r>
      <w:r>
        <w:rPr>
          <w:rFonts w:ascii="Arial" w:hAnsi="Arial" w:cs="Arial"/>
          <w:lang w:eastAsia="en-AU"/>
        </w:rPr>
        <w:t xml:space="preserve"> to </w:t>
      </w:r>
      <w:r w:rsidRPr="00D2590C">
        <w:rPr>
          <w:rFonts w:ascii="Arial" w:hAnsi="Arial" w:cs="Arial"/>
          <w:lang w:eastAsia="en-AU"/>
        </w:rPr>
        <w:t>remov</w:t>
      </w:r>
      <w:r>
        <w:rPr>
          <w:rFonts w:ascii="Arial" w:hAnsi="Arial" w:cs="Arial"/>
          <w:lang w:eastAsia="en-AU"/>
        </w:rPr>
        <w:t>e</w:t>
      </w:r>
      <w:r w:rsidRPr="00D2590C">
        <w:rPr>
          <w:rFonts w:ascii="Arial" w:hAnsi="Arial" w:cs="Arial"/>
          <w:lang w:eastAsia="en-AU"/>
        </w:rPr>
        <w:t xml:space="preserve"> the requirement to treat aquatic weed infestation</w:t>
      </w:r>
      <w:r>
        <w:rPr>
          <w:rFonts w:ascii="Arial" w:hAnsi="Arial" w:cs="Arial"/>
          <w:lang w:eastAsia="en-AU"/>
        </w:rPr>
        <w:t xml:space="preserve"> and replace with </w:t>
      </w:r>
      <w:r w:rsidRPr="00D2590C">
        <w:rPr>
          <w:rFonts w:ascii="Arial" w:hAnsi="Arial" w:cs="Arial"/>
          <w:lang w:eastAsia="en-AU"/>
        </w:rPr>
        <w:t>an $80,000 payment to the Environment Minister</w:t>
      </w:r>
      <w:r>
        <w:rPr>
          <w:rFonts w:ascii="Arial" w:hAnsi="Arial" w:cs="Arial"/>
          <w:lang w:eastAsia="en-AU"/>
        </w:rPr>
        <w:t xml:space="preserve">, and </w:t>
      </w:r>
      <w:r w:rsidRPr="00D2590C">
        <w:rPr>
          <w:rFonts w:ascii="Arial" w:hAnsi="Arial" w:cs="Arial"/>
          <w:lang w:eastAsia="en-AU"/>
        </w:rPr>
        <w:t xml:space="preserve">revise the value of required bank </w:t>
      </w:r>
      <w:r>
        <w:rPr>
          <w:rFonts w:ascii="Arial" w:hAnsi="Arial" w:cs="Arial"/>
          <w:lang w:eastAsia="en-AU"/>
        </w:rPr>
        <w:t>g</w:t>
      </w:r>
      <w:r w:rsidRPr="00D2590C">
        <w:rPr>
          <w:rFonts w:ascii="Arial" w:hAnsi="Arial" w:cs="Arial"/>
          <w:lang w:eastAsia="en-AU"/>
        </w:rPr>
        <w:t>uarantees.</w:t>
      </w:r>
    </w:p>
    <w:p w14:paraId="3B48298B" w14:textId="77777777" w:rsidR="00777E21" w:rsidRPr="0083211F" w:rsidRDefault="00777E21" w:rsidP="00777E21">
      <w:pPr>
        <w:tabs>
          <w:tab w:val="left" w:pos="709"/>
          <w:tab w:val="left" w:pos="1560"/>
        </w:tabs>
        <w:spacing w:line="240" w:lineRule="auto"/>
        <w:ind w:right="23"/>
        <w:rPr>
          <w:rFonts w:ascii="Arial" w:hAnsi="Arial" w:cs="Arial"/>
          <w:lang w:eastAsia="en-AU"/>
        </w:rPr>
      </w:pPr>
      <w:r w:rsidRPr="0083211F">
        <w:rPr>
          <w:rFonts w:ascii="Arial" w:hAnsi="Arial" w:cs="Arial"/>
          <w:lang w:eastAsia="en-AU"/>
        </w:rPr>
        <w:lastRenderedPageBreak/>
        <w:t xml:space="preserve">A copy of the agreement is located in </w:t>
      </w:r>
      <w:r w:rsidRPr="007957F5">
        <w:rPr>
          <w:rFonts w:ascii="Arial" w:hAnsi="Arial" w:cs="Arial"/>
          <w:lang w:eastAsia="en-AU"/>
        </w:rPr>
        <w:t>Attachment</w:t>
      </w:r>
      <w:r w:rsidRPr="0083211F">
        <w:rPr>
          <w:rFonts w:ascii="Arial" w:hAnsi="Arial" w:cs="Arial"/>
          <w:lang w:eastAsia="en-AU"/>
        </w:rPr>
        <w:t xml:space="preserve"> B.</w:t>
      </w:r>
    </w:p>
    <w:p w14:paraId="7D0F3BC8" w14:textId="09A31910" w:rsidR="00622CB0" w:rsidRDefault="00622CB0" w:rsidP="0083211F">
      <w:pPr>
        <w:tabs>
          <w:tab w:val="left" w:pos="709"/>
          <w:tab w:val="left" w:pos="1560"/>
        </w:tabs>
        <w:spacing w:line="240" w:lineRule="auto"/>
        <w:ind w:right="23"/>
        <w:rPr>
          <w:rFonts w:ascii="Arial" w:hAnsi="Arial" w:cs="Arial"/>
          <w:lang w:eastAsia="en-AU"/>
        </w:rPr>
      </w:pPr>
      <w:r>
        <w:rPr>
          <w:rFonts w:ascii="Arial" w:hAnsi="Arial" w:cs="Arial"/>
          <w:lang w:eastAsia="en-AU"/>
        </w:rPr>
        <w:t xml:space="preserve">The planning agreement has been fulfilled with respect to the </w:t>
      </w:r>
      <w:r w:rsidR="00E8581B">
        <w:rPr>
          <w:rFonts w:ascii="Arial" w:hAnsi="Arial" w:cs="Arial"/>
          <w:lang w:eastAsia="en-AU"/>
        </w:rPr>
        <w:t xml:space="preserve">remediation and improvement of </w:t>
      </w:r>
      <w:r>
        <w:rPr>
          <w:rFonts w:ascii="Arial" w:hAnsi="Arial" w:cs="Arial"/>
          <w:lang w:eastAsia="en-AU"/>
        </w:rPr>
        <w:t>environmental offset land</w:t>
      </w:r>
      <w:r w:rsidR="00E8581B">
        <w:rPr>
          <w:rFonts w:ascii="Arial" w:hAnsi="Arial" w:cs="Arial"/>
          <w:lang w:eastAsia="en-AU"/>
        </w:rPr>
        <w:t>s and their</w:t>
      </w:r>
      <w:r>
        <w:rPr>
          <w:rFonts w:ascii="Arial" w:hAnsi="Arial" w:cs="Arial"/>
          <w:lang w:eastAsia="en-AU"/>
        </w:rPr>
        <w:t xml:space="preserve"> transfer, which occurred in 2013</w:t>
      </w:r>
      <w:r w:rsidR="00E8581B">
        <w:rPr>
          <w:rFonts w:ascii="Arial" w:hAnsi="Arial" w:cs="Arial"/>
          <w:lang w:eastAsia="en-AU"/>
        </w:rPr>
        <w:t>.</w:t>
      </w:r>
    </w:p>
    <w:p w14:paraId="7FADA0D1" w14:textId="4EE6A856" w:rsidR="00622CB0" w:rsidRDefault="00622CB0" w:rsidP="00622CB0">
      <w:pPr>
        <w:tabs>
          <w:tab w:val="left" w:pos="709"/>
          <w:tab w:val="left" w:pos="1560"/>
        </w:tabs>
        <w:spacing w:line="240" w:lineRule="auto"/>
        <w:ind w:right="23"/>
        <w:rPr>
          <w:rFonts w:ascii="Arial" w:hAnsi="Arial" w:cs="Arial"/>
          <w:lang w:eastAsia="en-AU"/>
        </w:rPr>
      </w:pPr>
      <w:r w:rsidRPr="00CF3458">
        <w:rPr>
          <w:rFonts w:ascii="Arial" w:hAnsi="Arial" w:cs="Arial"/>
          <w:lang w:eastAsia="en-AU"/>
        </w:rPr>
        <w:t>Obligations of the</w:t>
      </w:r>
      <w:r>
        <w:rPr>
          <w:rFonts w:ascii="Arial" w:hAnsi="Arial" w:cs="Arial"/>
          <w:lang w:eastAsia="en-AU"/>
        </w:rPr>
        <w:t xml:space="preserve"> planning agreement </w:t>
      </w:r>
      <w:r w:rsidRPr="00CF3458">
        <w:rPr>
          <w:rFonts w:ascii="Arial" w:hAnsi="Arial" w:cs="Arial"/>
          <w:lang w:eastAsia="en-AU"/>
        </w:rPr>
        <w:t>that are still to be fulfilled are</w:t>
      </w:r>
      <w:r w:rsidR="00E8581B">
        <w:rPr>
          <w:rFonts w:ascii="Arial" w:hAnsi="Arial" w:cs="Arial"/>
          <w:lang w:eastAsia="en-AU"/>
        </w:rPr>
        <w:t>:</w:t>
      </w:r>
      <w:r w:rsidRPr="00CF3458">
        <w:rPr>
          <w:rFonts w:ascii="Arial" w:hAnsi="Arial" w:cs="Arial"/>
          <w:lang w:eastAsia="en-AU"/>
        </w:rPr>
        <w:t xml:space="preserve">  </w:t>
      </w:r>
    </w:p>
    <w:p w14:paraId="3EB6C294" w14:textId="77777777" w:rsidR="00E8581B" w:rsidRPr="00E8581B" w:rsidRDefault="00E8581B" w:rsidP="00E8581B">
      <w:pPr>
        <w:pStyle w:val="ListParagraph"/>
        <w:numPr>
          <w:ilvl w:val="0"/>
          <w:numId w:val="38"/>
        </w:numPr>
        <w:tabs>
          <w:tab w:val="left" w:pos="709"/>
          <w:tab w:val="left" w:pos="1560"/>
        </w:tabs>
        <w:spacing w:after="160" w:line="240" w:lineRule="auto"/>
        <w:ind w:left="714" w:right="23" w:hanging="357"/>
        <w:contextualSpacing w:val="0"/>
        <w:rPr>
          <w:rFonts w:ascii="Arial" w:hAnsi="Arial" w:cs="Arial"/>
          <w:bCs/>
          <w:lang w:eastAsia="en-AU"/>
        </w:rPr>
      </w:pPr>
      <w:r>
        <w:rPr>
          <w:rFonts w:ascii="Arial" w:hAnsi="Arial" w:cs="Arial"/>
          <w:lang w:eastAsia="en-AU"/>
        </w:rPr>
        <w:t>P</w:t>
      </w:r>
      <w:r w:rsidR="00622CB0" w:rsidRPr="00CF3458">
        <w:rPr>
          <w:rFonts w:ascii="Arial" w:hAnsi="Arial" w:cs="Arial"/>
          <w:lang w:eastAsia="en-AU"/>
        </w:rPr>
        <w:t>ayment of emergency service contributions</w:t>
      </w:r>
    </w:p>
    <w:p w14:paraId="5288B82F" w14:textId="66EA5390" w:rsidR="00E8581B" w:rsidRPr="00E8581B" w:rsidRDefault="00E8581B" w:rsidP="00E8581B">
      <w:pPr>
        <w:pStyle w:val="ListParagraph"/>
        <w:numPr>
          <w:ilvl w:val="0"/>
          <w:numId w:val="6"/>
        </w:numPr>
        <w:tabs>
          <w:tab w:val="left" w:pos="709"/>
          <w:tab w:val="left" w:pos="1560"/>
        </w:tabs>
        <w:spacing w:after="160" w:line="240" w:lineRule="auto"/>
        <w:ind w:left="714" w:right="23" w:hanging="357"/>
        <w:contextualSpacing w:val="0"/>
        <w:rPr>
          <w:rFonts w:ascii="Arial" w:hAnsi="Arial" w:cs="Arial"/>
          <w:bCs/>
          <w:lang w:eastAsia="en-AU"/>
        </w:rPr>
      </w:pPr>
      <w:r>
        <w:rPr>
          <w:rFonts w:ascii="Arial" w:hAnsi="Arial" w:cs="Arial"/>
          <w:lang w:eastAsia="en-AU"/>
        </w:rPr>
        <w:t>U</w:t>
      </w:r>
      <w:r w:rsidR="00622CB0" w:rsidRPr="00CF3458">
        <w:rPr>
          <w:rFonts w:ascii="Arial" w:hAnsi="Arial" w:cs="Arial"/>
          <w:lang w:eastAsia="en-AU"/>
        </w:rPr>
        <w:t>pgrading of the Flowers Drive and Pacific Highway intersection</w:t>
      </w:r>
    </w:p>
    <w:p w14:paraId="3623974B" w14:textId="42A4DDE2" w:rsidR="00622CB0" w:rsidRPr="00777E21" w:rsidRDefault="00622CB0" w:rsidP="00F24D68">
      <w:pPr>
        <w:tabs>
          <w:tab w:val="left" w:pos="709"/>
          <w:tab w:val="left" w:pos="1560"/>
        </w:tabs>
        <w:spacing w:line="240" w:lineRule="auto"/>
        <w:ind w:right="23"/>
        <w:rPr>
          <w:rFonts w:ascii="Arial" w:hAnsi="Arial" w:cs="Arial"/>
          <w:bCs/>
          <w:lang w:eastAsia="en-AU"/>
        </w:rPr>
      </w:pPr>
      <w:r w:rsidRPr="007957F5">
        <w:rPr>
          <w:rFonts w:ascii="Arial" w:hAnsi="Arial" w:cs="Arial"/>
          <w:lang w:eastAsia="en-AU"/>
        </w:rPr>
        <w:t xml:space="preserve">Condition 114 </w:t>
      </w:r>
      <w:r w:rsidR="00777E21" w:rsidRPr="007957F5">
        <w:rPr>
          <w:rFonts w:ascii="Arial" w:hAnsi="Arial" w:cs="Arial"/>
          <w:lang w:eastAsia="en-AU"/>
        </w:rPr>
        <w:t xml:space="preserve">has been imposed which requires </w:t>
      </w:r>
      <w:r w:rsidRPr="007957F5">
        <w:rPr>
          <w:rFonts w:ascii="Arial" w:hAnsi="Arial" w:cs="Arial"/>
          <w:lang w:eastAsia="en-AU"/>
        </w:rPr>
        <w:t xml:space="preserve">evidence these matters have been satisfied prior to the release of the first </w:t>
      </w:r>
      <w:r w:rsidR="00777E21" w:rsidRPr="007957F5">
        <w:rPr>
          <w:rFonts w:ascii="Arial" w:hAnsi="Arial" w:cs="Arial"/>
          <w:lang w:eastAsia="en-AU"/>
        </w:rPr>
        <w:t>SC</w:t>
      </w:r>
      <w:r w:rsidRPr="007957F5">
        <w:rPr>
          <w:rFonts w:ascii="Arial" w:hAnsi="Arial" w:cs="Arial"/>
          <w:lang w:eastAsia="en-AU"/>
        </w:rPr>
        <w:t>.</w:t>
      </w:r>
    </w:p>
    <w:p w14:paraId="12558FBE" w14:textId="77777777" w:rsidR="006349A0" w:rsidRPr="004F0B7D" w:rsidRDefault="006349A0" w:rsidP="00F24D68">
      <w:pPr>
        <w:pStyle w:val="ListParagraph"/>
        <w:numPr>
          <w:ilvl w:val="0"/>
          <w:numId w:val="39"/>
        </w:numPr>
        <w:spacing w:after="160"/>
        <w:contextualSpacing w:val="0"/>
        <w:rPr>
          <w:rFonts w:ascii="Arial" w:hAnsi="Arial" w:cs="Arial"/>
          <w:b/>
          <w:lang w:eastAsia="en-GB"/>
        </w:rPr>
      </w:pPr>
      <w:r w:rsidRPr="004F0B7D">
        <w:rPr>
          <w:rFonts w:ascii="Arial" w:hAnsi="Arial" w:cs="Arial"/>
          <w:b/>
          <w:lang w:eastAsia="en-GB"/>
        </w:rPr>
        <w:t>Statement of Commitments</w:t>
      </w:r>
    </w:p>
    <w:p w14:paraId="2F17D8D3" w14:textId="6D4430BC" w:rsidR="00F24D68" w:rsidRDefault="00F24D68" w:rsidP="00F24D68">
      <w:pPr>
        <w:tabs>
          <w:tab w:val="left" w:pos="7485"/>
        </w:tabs>
        <w:spacing w:line="240" w:lineRule="auto"/>
        <w:ind w:right="23"/>
        <w:rPr>
          <w:rFonts w:ascii="Arial" w:hAnsi="Arial" w:cs="Arial"/>
          <w:lang w:eastAsia="en-GB"/>
        </w:rPr>
      </w:pPr>
      <w:bookmarkStart w:id="2" w:name="_Hlk119254422"/>
      <w:r w:rsidRPr="00F24D68">
        <w:rPr>
          <w:rFonts w:ascii="Arial" w:eastAsia="Calibri" w:hAnsi="Arial" w:cs="Arial"/>
          <w:bCs/>
        </w:rPr>
        <w:t>The 2022 deferral requested c</w:t>
      </w:r>
      <w:r w:rsidR="006349A0" w:rsidRPr="00F24D68">
        <w:rPr>
          <w:rFonts w:ascii="Arial" w:hAnsi="Arial" w:cs="Arial"/>
          <w:lang w:eastAsia="en-GB"/>
        </w:rPr>
        <w:t>onsideration of the provisions of the Concept Approval and S</w:t>
      </w:r>
      <w:r w:rsidRPr="00F24D68">
        <w:rPr>
          <w:rFonts w:ascii="Arial" w:hAnsi="Arial" w:cs="Arial"/>
          <w:lang w:eastAsia="en-GB"/>
        </w:rPr>
        <w:t>OC.</w:t>
      </w:r>
    </w:p>
    <w:p w14:paraId="75BACA8A" w14:textId="45C62C05" w:rsidR="00F24D68" w:rsidRDefault="00F24D68" w:rsidP="00F24D68">
      <w:pPr>
        <w:tabs>
          <w:tab w:val="left" w:pos="7485"/>
        </w:tabs>
        <w:spacing w:line="240" w:lineRule="auto"/>
        <w:ind w:right="23"/>
        <w:rPr>
          <w:rFonts w:ascii="Arial" w:eastAsia="Calibri" w:hAnsi="Arial" w:cs="Arial"/>
          <w:bCs/>
        </w:rPr>
      </w:pPr>
      <w:r>
        <w:rPr>
          <w:rFonts w:ascii="Arial" w:eastAsia="Calibri" w:hAnsi="Arial" w:cs="Arial"/>
          <w:bCs/>
        </w:rPr>
        <w:t xml:space="preserve">Attachment B to the assessment report (October 2022) considered the SOC in detail. The assessment confirmed </w:t>
      </w:r>
      <w:r w:rsidR="00397109">
        <w:rPr>
          <w:rFonts w:ascii="Arial" w:eastAsia="Calibri" w:hAnsi="Arial" w:cs="Arial"/>
          <w:bCs/>
        </w:rPr>
        <w:t>the development is consistent with the SOC as</w:t>
      </w:r>
      <w:r>
        <w:rPr>
          <w:rFonts w:ascii="Arial" w:eastAsia="Calibri" w:hAnsi="Arial" w:cs="Arial"/>
          <w:bCs/>
        </w:rPr>
        <w:t xml:space="preserve"> follow</w:t>
      </w:r>
      <w:r w:rsidR="00397109">
        <w:rPr>
          <w:rFonts w:ascii="Arial" w:eastAsia="Calibri" w:hAnsi="Arial" w:cs="Arial"/>
          <w:bCs/>
        </w:rPr>
        <w:t>s</w:t>
      </w:r>
      <w:r>
        <w:rPr>
          <w:rFonts w:ascii="Arial" w:eastAsia="Calibri" w:hAnsi="Arial" w:cs="Arial"/>
          <w:bCs/>
        </w:rPr>
        <w:t>:</w:t>
      </w:r>
    </w:p>
    <w:p w14:paraId="7F00E4E0" w14:textId="4B1CA99F" w:rsidR="00F24D68" w:rsidRPr="00D85F68" w:rsidRDefault="00D85F68" w:rsidP="00D85F68">
      <w:pPr>
        <w:pStyle w:val="ListParagraph"/>
        <w:numPr>
          <w:ilvl w:val="0"/>
          <w:numId w:val="6"/>
        </w:numPr>
        <w:tabs>
          <w:tab w:val="left" w:pos="7485"/>
        </w:tabs>
        <w:spacing w:line="240" w:lineRule="auto"/>
        <w:ind w:right="23"/>
        <w:rPr>
          <w:rFonts w:ascii="Arial" w:eastAsia="Calibri" w:hAnsi="Arial" w:cs="Arial"/>
          <w:bCs/>
        </w:rPr>
      </w:pPr>
      <w:r>
        <w:rPr>
          <w:rFonts w:ascii="Arial" w:eastAsia="Calibri" w:hAnsi="Arial" w:cs="Arial"/>
          <w:bCs/>
        </w:rPr>
        <w:t>Contributions required to be made or paid will be achieved through conditions of consent (</w:t>
      </w:r>
      <w:r w:rsidRPr="00D85F68">
        <w:rPr>
          <w:rFonts w:ascii="Arial" w:eastAsia="Calibri" w:hAnsi="Arial" w:cs="Arial"/>
          <w:bCs/>
        </w:rPr>
        <w:t>i.e.</w:t>
      </w:r>
      <w:r>
        <w:rPr>
          <w:rFonts w:ascii="Arial" w:eastAsia="Calibri" w:hAnsi="Arial" w:cs="Arial"/>
          <w:bCs/>
        </w:rPr>
        <w:t xml:space="preserve"> payment of development contributions,</w:t>
      </w:r>
      <w:r w:rsidRPr="00D85F68">
        <w:rPr>
          <w:rFonts w:ascii="Arial" w:eastAsia="Calibri" w:hAnsi="Arial" w:cs="Arial"/>
          <w:bCs/>
        </w:rPr>
        <w:t xml:space="preserve"> transfer of environmental lands)</w:t>
      </w:r>
    </w:p>
    <w:p w14:paraId="5D947E82" w14:textId="24D2ED17" w:rsidR="00D85F68" w:rsidRPr="00D85F68" w:rsidRDefault="00D85F68" w:rsidP="00D85F68">
      <w:pPr>
        <w:numPr>
          <w:ilvl w:val="0"/>
          <w:numId w:val="6"/>
        </w:numPr>
        <w:tabs>
          <w:tab w:val="left" w:pos="709"/>
          <w:tab w:val="left" w:pos="1560"/>
        </w:tabs>
        <w:spacing w:line="240" w:lineRule="auto"/>
        <w:ind w:right="23"/>
        <w:rPr>
          <w:rFonts w:ascii="Arial" w:hAnsi="Arial" w:cs="Arial"/>
          <w:bCs/>
          <w:lang w:eastAsia="en-AU"/>
        </w:rPr>
      </w:pPr>
      <w:r>
        <w:rPr>
          <w:rFonts w:ascii="Arial" w:hAnsi="Arial" w:cs="Arial"/>
          <w:lang w:eastAsia="en-AU"/>
        </w:rPr>
        <w:t>U</w:t>
      </w:r>
      <w:r w:rsidRPr="00D2590C">
        <w:rPr>
          <w:rFonts w:ascii="Arial" w:hAnsi="Arial" w:cs="Arial"/>
          <w:lang w:eastAsia="en-AU"/>
        </w:rPr>
        <w:t xml:space="preserve">pgrading of the Flowers Drive and Pacific Highway </w:t>
      </w:r>
      <w:r>
        <w:rPr>
          <w:rFonts w:ascii="Arial" w:hAnsi="Arial" w:cs="Arial"/>
          <w:lang w:eastAsia="en-AU"/>
        </w:rPr>
        <w:t>will be achieved through conditions of consent</w:t>
      </w:r>
    </w:p>
    <w:p w14:paraId="5D39CF3E" w14:textId="48DF3AEC" w:rsidR="00D85F68" w:rsidRPr="00D2590C" w:rsidRDefault="00166A50" w:rsidP="00D85F68">
      <w:pPr>
        <w:numPr>
          <w:ilvl w:val="0"/>
          <w:numId w:val="6"/>
        </w:numPr>
        <w:tabs>
          <w:tab w:val="left" w:pos="709"/>
          <w:tab w:val="left" w:pos="1560"/>
        </w:tabs>
        <w:spacing w:line="240" w:lineRule="auto"/>
        <w:ind w:right="23"/>
        <w:rPr>
          <w:rFonts w:ascii="Arial" w:hAnsi="Arial" w:cs="Arial"/>
          <w:bCs/>
          <w:lang w:eastAsia="en-AU"/>
        </w:rPr>
      </w:pPr>
      <w:r>
        <w:rPr>
          <w:rFonts w:ascii="Arial" w:hAnsi="Arial" w:cs="Arial"/>
          <w:lang w:eastAsia="en-AU"/>
        </w:rPr>
        <w:t>S</w:t>
      </w:r>
      <w:r w:rsidR="00D85F68">
        <w:rPr>
          <w:rFonts w:ascii="Arial" w:hAnsi="Arial" w:cs="Arial"/>
          <w:lang w:eastAsia="en-AU"/>
        </w:rPr>
        <w:t xml:space="preserve">ervices to the development </w:t>
      </w:r>
      <w:r>
        <w:rPr>
          <w:rFonts w:ascii="Arial" w:hAnsi="Arial" w:cs="Arial"/>
          <w:lang w:eastAsia="en-AU"/>
        </w:rPr>
        <w:t xml:space="preserve">will be provided and have been assessed </w:t>
      </w:r>
      <w:r w:rsidR="00D85F68">
        <w:rPr>
          <w:rFonts w:ascii="Arial" w:hAnsi="Arial" w:cs="Arial"/>
          <w:lang w:eastAsia="en-AU"/>
        </w:rPr>
        <w:t xml:space="preserve">(refer to </w:t>
      </w:r>
      <w:r w:rsidR="00D85F68" w:rsidRPr="00166A50">
        <w:rPr>
          <w:rFonts w:ascii="Arial" w:hAnsi="Arial" w:cs="Arial"/>
          <w:lang w:eastAsia="en-AU"/>
        </w:rPr>
        <w:t xml:space="preserve">Section </w:t>
      </w:r>
      <w:r w:rsidRPr="00166A50">
        <w:rPr>
          <w:rFonts w:ascii="Arial" w:hAnsi="Arial" w:cs="Arial"/>
          <w:lang w:eastAsia="en-AU"/>
        </w:rPr>
        <w:t>6</w:t>
      </w:r>
      <w:r w:rsidR="00D85F68" w:rsidRPr="00166A50">
        <w:rPr>
          <w:rFonts w:ascii="Arial" w:hAnsi="Arial" w:cs="Arial"/>
          <w:lang w:eastAsia="en-AU"/>
        </w:rPr>
        <w:t xml:space="preserve"> of</w:t>
      </w:r>
      <w:r w:rsidR="00D85F68">
        <w:rPr>
          <w:rFonts w:ascii="Arial" w:hAnsi="Arial" w:cs="Arial"/>
          <w:lang w:eastAsia="en-AU"/>
        </w:rPr>
        <w:t xml:space="preserve"> this report for further discussion)</w:t>
      </w:r>
    </w:p>
    <w:p w14:paraId="13F6CB8F" w14:textId="7B9F2B93" w:rsidR="00D85F68" w:rsidRPr="00D2590C" w:rsidRDefault="00D85F68" w:rsidP="00D85F68">
      <w:pPr>
        <w:numPr>
          <w:ilvl w:val="0"/>
          <w:numId w:val="6"/>
        </w:numPr>
        <w:tabs>
          <w:tab w:val="left" w:pos="709"/>
          <w:tab w:val="left" w:pos="1560"/>
        </w:tabs>
        <w:spacing w:line="240" w:lineRule="auto"/>
        <w:ind w:right="23"/>
        <w:rPr>
          <w:rFonts w:ascii="Arial" w:hAnsi="Arial" w:cs="Arial"/>
          <w:bCs/>
          <w:lang w:eastAsia="en-AU"/>
        </w:rPr>
      </w:pPr>
      <w:r>
        <w:rPr>
          <w:rFonts w:ascii="Arial" w:hAnsi="Arial" w:cs="Arial"/>
          <w:lang w:eastAsia="en-AU"/>
        </w:rPr>
        <w:t>Dedic</w:t>
      </w:r>
      <w:r w:rsidR="00226643">
        <w:rPr>
          <w:rFonts w:ascii="Arial" w:hAnsi="Arial" w:cs="Arial"/>
          <w:lang w:eastAsia="en-AU"/>
        </w:rPr>
        <w:t>a</w:t>
      </w:r>
      <w:r>
        <w:rPr>
          <w:rFonts w:ascii="Arial" w:hAnsi="Arial" w:cs="Arial"/>
          <w:lang w:eastAsia="en-AU"/>
        </w:rPr>
        <w:t>tion of certain lands or elements of the proposal (i.e. roads)</w:t>
      </w:r>
      <w:r w:rsidR="00166A50">
        <w:rPr>
          <w:rFonts w:ascii="Arial" w:hAnsi="Arial" w:cs="Arial"/>
          <w:lang w:eastAsia="en-AU"/>
        </w:rPr>
        <w:t xml:space="preserve"> will be achieved through conditions of consent</w:t>
      </w:r>
      <w:r>
        <w:rPr>
          <w:rFonts w:ascii="Arial" w:hAnsi="Arial" w:cs="Arial"/>
          <w:lang w:eastAsia="en-AU"/>
        </w:rPr>
        <w:t xml:space="preserve"> (refer to Section</w:t>
      </w:r>
      <w:r w:rsidR="00166A50">
        <w:rPr>
          <w:rFonts w:ascii="Arial" w:hAnsi="Arial" w:cs="Arial"/>
          <w:lang w:eastAsia="en-AU"/>
        </w:rPr>
        <w:t xml:space="preserve"> 17 </w:t>
      </w:r>
      <w:r>
        <w:rPr>
          <w:rFonts w:ascii="Arial" w:hAnsi="Arial" w:cs="Arial"/>
          <w:lang w:eastAsia="en-AU"/>
        </w:rPr>
        <w:t>of this report for further discussion)</w:t>
      </w:r>
    </w:p>
    <w:p w14:paraId="57BA51B7" w14:textId="40D01342" w:rsidR="00226643" w:rsidRPr="00D2590C" w:rsidRDefault="00166A50" w:rsidP="00166A50">
      <w:pPr>
        <w:numPr>
          <w:ilvl w:val="0"/>
          <w:numId w:val="6"/>
        </w:numPr>
        <w:tabs>
          <w:tab w:val="left" w:pos="709"/>
          <w:tab w:val="left" w:pos="1560"/>
        </w:tabs>
        <w:spacing w:line="240" w:lineRule="auto"/>
        <w:ind w:left="714" w:right="23" w:hanging="357"/>
        <w:rPr>
          <w:rFonts w:ascii="Arial" w:hAnsi="Arial" w:cs="Arial"/>
          <w:bCs/>
          <w:lang w:eastAsia="en-AU"/>
        </w:rPr>
      </w:pPr>
      <w:r>
        <w:rPr>
          <w:rFonts w:ascii="Arial" w:hAnsi="Arial" w:cs="Arial"/>
          <w:lang w:eastAsia="en-AU"/>
        </w:rPr>
        <w:t xml:space="preserve">Certain plans and policies to be implemented </w:t>
      </w:r>
      <w:r w:rsidR="00226643">
        <w:rPr>
          <w:rFonts w:ascii="Arial" w:hAnsi="Arial" w:cs="Arial"/>
          <w:lang w:eastAsia="en-AU"/>
        </w:rPr>
        <w:t xml:space="preserve">prior to works commencing </w:t>
      </w:r>
      <w:r>
        <w:rPr>
          <w:rFonts w:ascii="Arial" w:hAnsi="Arial" w:cs="Arial"/>
          <w:lang w:eastAsia="en-AU"/>
        </w:rPr>
        <w:t xml:space="preserve">will be achieved through conditions of consent (i.e. community consultation policy, procurement policy, </w:t>
      </w:r>
      <w:r w:rsidRPr="00166A50">
        <w:rPr>
          <w:rFonts w:ascii="Arial" w:hAnsi="Arial" w:cs="Arial"/>
          <w:lang w:eastAsia="en-AU"/>
        </w:rPr>
        <w:t>Aboriginal Cultural Heritage Management Plan</w:t>
      </w:r>
      <w:r>
        <w:rPr>
          <w:rFonts w:ascii="Arial" w:hAnsi="Arial" w:cs="Arial"/>
          <w:lang w:eastAsia="en-AU"/>
        </w:rPr>
        <w:t xml:space="preserve">) </w:t>
      </w:r>
    </w:p>
    <w:p w14:paraId="54E281CA" w14:textId="226AAB4B" w:rsidR="00226643" w:rsidRPr="00D2590C" w:rsidRDefault="00226643" w:rsidP="00166A50">
      <w:pPr>
        <w:numPr>
          <w:ilvl w:val="0"/>
          <w:numId w:val="6"/>
        </w:numPr>
        <w:tabs>
          <w:tab w:val="left" w:pos="709"/>
          <w:tab w:val="left" w:pos="1560"/>
        </w:tabs>
        <w:spacing w:line="240" w:lineRule="auto"/>
        <w:ind w:left="714" w:right="23" w:hanging="357"/>
        <w:rPr>
          <w:rFonts w:ascii="Arial" w:hAnsi="Arial" w:cs="Arial"/>
          <w:bCs/>
          <w:lang w:eastAsia="en-AU"/>
        </w:rPr>
      </w:pPr>
      <w:r>
        <w:rPr>
          <w:rFonts w:ascii="Arial" w:hAnsi="Arial" w:cs="Arial"/>
          <w:lang w:eastAsia="en-AU"/>
        </w:rPr>
        <w:t xml:space="preserve">Future development of the land </w:t>
      </w:r>
      <w:r w:rsidR="00166A50">
        <w:rPr>
          <w:rFonts w:ascii="Arial" w:hAnsi="Arial" w:cs="Arial"/>
          <w:lang w:eastAsia="en-AU"/>
        </w:rPr>
        <w:t xml:space="preserve">in compliance </w:t>
      </w:r>
      <w:r>
        <w:rPr>
          <w:rFonts w:ascii="Arial" w:hAnsi="Arial" w:cs="Arial"/>
          <w:lang w:eastAsia="en-AU"/>
        </w:rPr>
        <w:t>with the adopted Urban Design Guidelines (UDG)</w:t>
      </w:r>
      <w:r w:rsidR="00166A50">
        <w:rPr>
          <w:rFonts w:ascii="Arial" w:hAnsi="Arial" w:cs="Arial"/>
          <w:lang w:eastAsia="en-AU"/>
        </w:rPr>
        <w:t xml:space="preserve"> will be achieved through conditions of consent</w:t>
      </w:r>
    </w:p>
    <w:p w14:paraId="2FAC91F4" w14:textId="1AB72295" w:rsidR="00166A50" w:rsidRDefault="00E8452A" w:rsidP="00166A50">
      <w:pPr>
        <w:pStyle w:val="ListParagraph"/>
        <w:numPr>
          <w:ilvl w:val="0"/>
          <w:numId w:val="6"/>
        </w:numPr>
        <w:tabs>
          <w:tab w:val="left" w:pos="7485"/>
        </w:tabs>
        <w:spacing w:after="160" w:line="240" w:lineRule="auto"/>
        <w:ind w:left="714" w:right="23" w:hanging="357"/>
        <w:contextualSpacing w:val="0"/>
        <w:rPr>
          <w:rFonts w:ascii="Arial" w:eastAsia="Calibri" w:hAnsi="Arial" w:cs="Arial"/>
          <w:bCs/>
        </w:rPr>
      </w:pPr>
      <w:r>
        <w:rPr>
          <w:rFonts w:ascii="Arial" w:eastAsia="Calibri" w:hAnsi="Arial" w:cs="Arial"/>
          <w:bCs/>
        </w:rPr>
        <w:t xml:space="preserve">Constraints in relation to the development or and have been considered in the assessment report (October 2022) (i.e. </w:t>
      </w:r>
      <w:r w:rsidR="00166A50">
        <w:rPr>
          <w:rFonts w:ascii="Arial" w:eastAsia="Calibri" w:hAnsi="Arial" w:cs="Arial"/>
          <w:bCs/>
        </w:rPr>
        <w:t>stormwater management, bushfire, landscaping, contamination, ecology</w:t>
      </w:r>
      <w:r>
        <w:rPr>
          <w:rFonts w:ascii="Arial" w:eastAsia="Calibri" w:hAnsi="Arial" w:cs="Arial"/>
          <w:bCs/>
        </w:rPr>
        <w:t xml:space="preserve">, </w:t>
      </w:r>
      <w:r w:rsidR="00166A50">
        <w:rPr>
          <w:rFonts w:ascii="Arial" w:eastAsia="Calibri" w:hAnsi="Arial" w:cs="Arial"/>
          <w:bCs/>
        </w:rPr>
        <w:t>vegetation</w:t>
      </w:r>
      <w:r>
        <w:rPr>
          <w:rFonts w:ascii="Arial" w:eastAsia="Calibri" w:hAnsi="Arial" w:cs="Arial"/>
          <w:bCs/>
        </w:rPr>
        <w:t>)</w:t>
      </w:r>
    </w:p>
    <w:p w14:paraId="706D9FD2" w14:textId="6E9A97AC" w:rsidR="00166A50" w:rsidRPr="00166A50" w:rsidRDefault="00166A50" w:rsidP="00166A50">
      <w:pPr>
        <w:pStyle w:val="ListParagraph"/>
        <w:numPr>
          <w:ilvl w:val="0"/>
          <w:numId w:val="6"/>
        </w:numPr>
        <w:tabs>
          <w:tab w:val="left" w:pos="7485"/>
        </w:tabs>
        <w:spacing w:after="160" w:line="240" w:lineRule="auto"/>
        <w:ind w:left="714" w:right="23" w:hanging="357"/>
        <w:contextualSpacing w:val="0"/>
        <w:rPr>
          <w:rFonts w:ascii="Arial" w:eastAsia="Calibri" w:hAnsi="Arial" w:cs="Arial"/>
          <w:bCs/>
        </w:rPr>
      </w:pPr>
      <w:r>
        <w:rPr>
          <w:rFonts w:ascii="Arial" w:eastAsia="Calibri" w:hAnsi="Arial" w:cs="Arial"/>
          <w:bCs/>
        </w:rPr>
        <w:t xml:space="preserve">Submission of SC applications </w:t>
      </w:r>
      <w:r w:rsidR="003B3A66">
        <w:rPr>
          <w:rFonts w:ascii="Arial" w:eastAsia="Calibri" w:hAnsi="Arial" w:cs="Arial"/>
          <w:bCs/>
        </w:rPr>
        <w:t xml:space="preserve">will be </w:t>
      </w:r>
      <w:r>
        <w:rPr>
          <w:rFonts w:ascii="Arial" w:eastAsia="Calibri" w:hAnsi="Arial" w:cs="Arial"/>
          <w:bCs/>
        </w:rPr>
        <w:t>achieved through conditions of consent</w:t>
      </w:r>
    </w:p>
    <w:p w14:paraId="5BB646AB" w14:textId="54C3B4B8" w:rsidR="00F24D68" w:rsidRDefault="00D85F68" w:rsidP="00F24D68">
      <w:pPr>
        <w:tabs>
          <w:tab w:val="left" w:pos="7485"/>
        </w:tabs>
        <w:spacing w:line="240" w:lineRule="auto"/>
        <w:ind w:right="23"/>
        <w:rPr>
          <w:rFonts w:ascii="Arial" w:eastAsia="Calibri" w:hAnsi="Arial" w:cs="Arial"/>
          <w:bCs/>
        </w:rPr>
      </w:pPr>
      <w:bookmarkStart w:id="3" w:name="_Hlk119239496"/>
      <w:r>
        <w:rPr>
          <w:rFonts w:ascii="Arial" w:eastAsia="Calibri" w:hAnsi="Arial" w:cs="Arial"/>
          <w:bCs/>
        </w:rPr>
        <w:t>The development has either achieved the SOC through enacting certain conditions (i.e. transfer of environmental lands), or will achieve this through the conditions of consent (i.e. payment of contributions)</w:t>
      </w:r>
      <w:r w:rsidR="004F6F08">
        <w:rPr>
          <w:rFonts w:ascii="Arial" w:eastAsia="Calibri" w:hAnsi="Arial" w:cs="Arial"/>
          <w:bCs/>
        </w:rPr>
        <w:t>.</w:t>
      </w:r>
    </w:p>
    <w:bookmarkEnd w:id="2"/>
    <w:bookmarkEnd w:id="3"/>
    <w:p w14:paraId="60F1B376" w14:textId="770BECD2" w:rsidR="006349A0" w:rsidRPr="00B807CB" w:rsidRDefault="004D330C" w:rsidP="00F24D68">
      <w:pPr>
        <w:pStyle w:val="ListParagraph"/>
        <w:numPr>
          <w:ilvl w:val="0"/>
          <w:numId w:val="39"/>
        </w:numPr>
        <w:shd w:val="clear" w:color="auto" w:fill="FFFFFF"/>
        <w:spacing w:after="160" w:line="240" w:lineRule="auto"/>
        <w:ind w:right="-23"/>
        <w:contextualSpacing w:val="0"/>
        <w:jc w:val="both"/>
        <w:rPr>
          <w:rFonts w:ascii="Arial" w:hAnsi="Arial" w:cs="Arial"/>
          <w:b/>
          <w:lang w:eastAsia="en-GB"/>
        </w:rPr>
      </w:pPr>
      <w:r>
        <w:rPr>
          <w:rFonts w:ascii="Arial" w:hAnsi="Arial" w:cs="Arial"/>
          <w:b/>
          <w:lang w:eastAsia="en-GB"/>
        </w:rPr>
        <w:t>External</w:t>
      </w:r>
      <w:r w:rsidR="006349A0" w:rsidRPr="00B807CB">
        <w:rPr>
          <w:rFonts w:ascii="Arial" w:hAnsi="Arial" w:cs="Arial"/>
          <w:b/>
          <w:lang w:eastAsia="en-GB"/>
        </w:rPr>
        <w:t xml:space="preserve"> works</w:t>
      </w:r>
    </w:p>
    <w:p w14:paraId="77470BCD" w14:textId="2F40B949" w:rsidR="00B807CB" w:rsidRPr="00B807CB" w:rsidRDefault="00B807CB" w:rsidP="00B807CB">
      <w:pPr>
        <w:tabs>
          <w:tab w:val="left" w:pos="7485"/>
        </w:tabs>
        <w:spacing w:line="240" w:lineRule="auto"/>
        <w:ind w:right="23"/>
        <w:rPr>
          <w:rFonts w:ascii="Arial" w:eastAsia="Calibri" w:hAnsi="Arial" w:cs="Arial"/>
          <w:bCs/>
        </w:rPr>
      </w:pPr>
      <w:r>
        <w:rPr>
          <w:rFonts w:ascii="Arial" w:eastAsia="Calibri" w:hAnsi="Arial" w:cs="Arial"/>
          <w:bCs/>
        </w:rPr>
        <w:t xml:space="preserve">The 2022 deferral requested </w:t>
      </w:r>
      <w:r w:rsidRPr="00B807CB">
        <w:rPr>
          <w:rFonts w:ascii="Arial" w:eastAsia="Calibri" w:hAnsi="Arial" w:cs="Arial"/>
          <w:bCs/>
        </w:rPr>
        <w:t>description of offsite infrastructure works (roads, electricity, water and sewer) and assessment of impact</w:t>
      </w:r>
      <w:r>
        <w:rPr>
          <w:rFonts w:ascii="Arial" w:eastAsia="Calibri" w:hAnsi="Arial" w:cs="Arial"/>
          <w:bCs/>
        </w:rPr>
        <w:t>.</w:t>
      </w:r>
    </w:p>
    <w:p w14:paraId="6471BA78" w14:textId="394777C4" w:rsidR="00B807CB" w:rsidRDefault="00B807CB" w:rsidP="004D330C">
      <w:pPr>
        <w:shd w:val="clear" w:color="auto" w:fill="FFFFFF"/>
        <w:spacing w:line="240" w:lineRule="auto"/>
        <w:ind w:right="-23"/>
        <w:rPr>
          <w:rFonts w:ascii="Arial" w:hAnsi="Arial" w:cs="Arial"/>
          <w:lang w:eastAsia="en-GB"/>
        </w:rPr>
      </w:pPr>
      <w:r w:rsidRPr="00B807CB">
        <w:rPr>
          <w:rFonts w:ascii="Arial" w:hAnsi="Arial" w:cs="Arial"/>
          <w:lang w:eastAsia="en-GB"/>
        </w:rPr>
        <w:t xml:space="preserve">The development includes the following </w:t>
      </w:r>
      <w:r w:rsidR="004D330C">
        <w:rPr>
          <w:rFonts w:ascii="Arial" w:hAnsi="Arial" w:cs="Arial"/>
          <w:lang w:eastAsia="en-GB"/>
        </w:rPr>
        <w:t>external</w:t>
      </w:r>
      <w:r w:rsidRPr="00B807CB">
        <w:rPr>
          <w:rFonts w:ascii="Arial" w:hAnsi="Arial" w:cs="Arial"/>
          <w:lang w:eastAsia="en-GB"/>
        </w:rPr>
        <w:t xml:space="preserve"> infrastructure works:</w:t>
      </w:r>
    </w:p>
    <w:p w14:paraId="5A2E7291" w14:textId="42EE058F" w:rsidR="005140A5" w:rsidRDefault="005140A5" w:rsidP="005140A5">
      <w:pPr>
        <w:pStyle w:val="ListParagraph"/>
        <w:numPr>
          <w:ilvl w:val="0"/>
          <w:numId w:val="16"/>
        </w:numPr>
        <w:shd w:val="clear" w:color="auto" w:fill="FFFFFF"/>
        <w:spacing w:after="160" w:line="240" w:lineRule="auto"/>
        <w:ind w:right="-23"/>
        <w:contextualSpacing w:val="0"/>
        <w:rPr>
          <w:rFonts w:ascii="Arial" w:hAnsi="Arial" w:cs="Arial"/>
          <w:lang w:eastAsia="en-GB"/>
        </w:rPr>
      </w:pPr>
      <w:r>
        <w:rPr>
          <w:rFonts w:ascii="Arial" w:hAnsi="Arial" w:cs="Arial"/>
          <w:lang w:eastAsia="en-GB"/>
        </w:rPr>
        <w:t>W</w:t>
      </w:r>
      <w:r w:rsidR="004D330C" w:rsidRPr="005140A5">
        <w:rPr>
          <w:rFonts w:ascii="Arial" w:hAnsi="Arial" w:cs="Arial"/>
          <w:lang w:eastAsia="en-GB"/>
        </w:rPr>
        <w:t>ater and sewer</w:t>
      </w:r>
    </w:p>
    <w:p w14:paraId="1A61EDDA" w14:textId="77777777" w:rsidR="005140A5" w:rsidRDefault="005140A5" w:rsidP="005140A5">
      <w:pPr>
        <w:pStyle w:val="ListParagraph"/>
        <w:numPr>
          <w:ilvl w:val="0"/>
          <w:numId w:val="16"/>
        </w:numPr>
        <w:shd w:val="clear" w:color="auto" w:fill="FFFFFF"/>
        <w:spacing w:after="160" w:line="240" w:lineRule="auto"/>
        <w:ind w:right="-23"/>
        <w:contextualSpacing w:val="0"/>
        <w:rPr>
          <w:rFonts w:ascii="Arial" w:hAnsi="Arial" w:cs="Arial"/>
          <w:lang w:eastAsia="en-GB"/>
        </w:rPr>
      </w:pPr>
      <w:r>
        <w:rPr>
          <w:rFonts w:ascii="Arial" w:hAnsi="Arial" w:cs="Arial"/>
          <w:lang w:eastAsia="en-GB"/>
        </w:rPr>
        <w:t>E</w:t>
      </w:r>
      <w:r w:rsidR="004D330C" w:rsidRPr="005140A5">
        <w:rPr>
          <w:rFonts w:ascii="Arial" w:hAnsi="Arial" w:cs="Arial"/>
          <w:lang w:eastAsia="en-GB"/>
        </w:rPr>
        <w:t>lectrical infrastructure</w:t>
      </w:r>
    </w:p>
    <w:p w14:paraId="68A55842" w14:textId="64490776" w:rsidR="004D330C" w:rsidRPr="005140A5" w:rsidRDefault="005140A5" w:rsidP="005140A5">
      <w:pPr>
        <w:pStyle w:val="ListParagraph"/>
        <w:numPr>
          <w:ilvl w:val="0"/>
          <w:numId w:val="16"/>
        </w:numPr>
        <w:shd w:val="clear" w:color="auto" w:fill="FFFFFF"/>
        <w:spacing w:after="160" w:line="240" w:lineRule="auto"/>
        <w:ind w:right="-23"/>
        <w:contextualSpacing w:val="0"/>
        <w:rPr>
          <w:rFonts w:ascii="Arial" w:hAnsi="Arial" w:cs="Arial"/>
          <w:lang w:eastAsia="en-GB"/>
        </w:rPr>
      </w:pPr>
      <w:r>
        <w:rPr>
          <w:rFonts w:ascii="Arial" w:hAnsi="Arial" w:cs="Arial"/>
          <w:lang w:eastAsia="en-GB"/>
        </w:rPr>
        <w:lastRenderedPageBreak/>
        <w:t xml:space="preserve">Communications (i.e. </w:t>
      </w:r>
      <w:r w:rsidR="004D330C" w:rsidRPr="005140A5">
        <w:rPr>
          <w:rFonts w:ascii="Arial" w:hAnsi="Arial" w:cs="Arial"/>
          <w:lang w:eastAsia="en-GB"/>
        </w:rPr>
        <w:t>NBN</w:t>
      </w:r>
      <w:r>
        <w:rPr>
          <w:rFonts w:ascii="Arial" w:hAnsi="Arial" w:cs="Arial"/>
          <w:lang w:eastAsia="en-GB"/>
        </w:rPr>
        <w:t>)</w:t>
      </w:r>
    </w:p>
    <w:p w14:paraId="2A37D2D1" w14:textId="77777777" w:rsidR="004D330C" w:rsidRDefault="004D330C" w:rsidP="004D330C">
      <w:pPr>
        <w:pStyle w:val="ListParagraph"/>
        <w:numPr>
          <w:ilvl w:val="0"/>
          <w:numId w:val="16"/>
        </w:numPr>
        <w:shd w:val="clear" w:color="auto" w:fill="FFFFFF"/>
        <w:spacing w:after="160" w:line="240" w:lineRule="auto"/>
        <w:ind w:right="-23"/>
        <w:contextualSpacing w:val="0"/>
        <w:rPr>
          <w:rFonts w:ascii="Arial" w:hAnsi="Arial" w:cs="Arial"/>
          <w:lang w:eastAsia="en-GB"/>
        </w:rPr>
      </w:pPr>
      <w:r>
        <w:rPr>
          <w:rFonts w:ascii="Arial" w:hAnsi="Arial" w:cs="Arial"/>
          <w:lang w:eastAsia="en-GB"/>
        </w:rPr>
        <w:t>Road / intersection upgrades</w:t>
      </w:r>
    </w:p>
    <w:p w14:paraId="41430DA5" w14:textId="4CBCB8A1" w:rsidR="004D330C" w:rsidRPr="004D330C" w:rsidRDefault="004D330C" w:rsidP="004D330C">
      <w:pPr>
        <w:shd w:val="clear" w:color="auto" w:fill="FFFFFF"/>
        <w:spacing w:line="240" w:lineRule="auto"/>
        <w:ind w:right="-23"/>
        <w:rPr>
          <w:rFonts w:ascii="Arial" w:hAnsi="Arial" w:cs="Arial"/>
          <w:i/>
          <w:lang w:eastAsia="en-GB"/>
        </w:rPr>
      </w:pPr>
      <w:r>
        <w:rPr>
          <w:rFonts w:ascii="Arial" w:hAnsi="Arial" w:cs="Arial"/>
          <w:lang w:eastAsia="en-GB"/>
        </w:rPr>
        <w:t>The impact of these works has been considered below, however it is noted approval for these works will be under Pa</w:t>
      </w:r>
      <w:r w:rsidR="00135D11">
        <w:rPr>
          <w:rFonts w:ascii="Arial" w:hAnsi="Arial" w:cs="Arial"/>
          <w:lang w:eastAsia="en-GB"/>
        </w:rPr>
        <w:t>r</w:t>
      </w:r>
      <w:r>
        <w:rPr>
          <w:rFonts w:ascii="Arial" w:hAnsi="Arial" w:cs="Arial"/>
          <w:lang w:eastAsia="en-GB"/>
        </w:rPr>
        <w:t xml:space="preserve">t 5 of the </w:t>
      </w:r>
      <w:r>
        <w:rPr>
          <w:rFonts w:ascii="Arial" w:hAnsi="Arial" w:cs="Arial"/>
          <w:i/>
          <w:lang w:eastAsia="en-GB"/>
        </w:rPr>
        <w:t>EPA Act</w:t>
      </w:r>
      <w:r w:rsidR="005140A5">
        <w:rPr>
          <w:rFonts w:ascii="Arial" w:hAnsi="Arial" w:cs="Arial"/>
          <w:i/>
          <w:lang w:eastAsia="en-GB"/>
        </w:rPr>
        <w:t>.</w:t>
      </w:r>
    </w:p>
    <w:p w14:paraId="74AF9587" w14:textId="4AF5ABA7" w:rsidR="00436FB1" w:rsidRPr="002D587B" w:rsidRDefault="002D587B" w:rsidP="00436FB1">
      <w:pPr>
        <w:spacing w:line="240" w:lineRule="auto"/>
        <w:rPr>
          <w:rFonts w:ascii="Arial" w:eastAsia="Times New Roman" w:hAnsi="Arial" w:cs="Times New Roman"/>
          <w:b/>
          <w:szCs w:val="24"/>
          <w:lang w:eastAsia="en-AU"/>
        </w:rPr>
      </w:pPr>
      <w:r>
        <w:rPr>
          <w:rFonts w:ascii="Arial" w:eastAsia="Times New Roman" w:hAnsi="Arial" w:cs="Times New Roman"/>
          <w:b/>
          <w:szCs w:val="24"/>
          <w:lang w:eastAsia="en-AU"/>
        </w:rPr>
        <w:t xml:space="preserve">6a. </w:t>
      </w:r>
      <w:r w:rsidR="00436FB1" w:rsidRPr="002D587B">
        <w:rPr>
          <w:rFonts w:ascii="Arial" w:eastAsia="Times New Roman" w:hAnsi="Arial" w:cs="Times New Roman"/>
          <w:b/>
          <w:szCs w:val="24"/>
          <w:lang w:eastAsia="en-AU"/>
        </w:rPr>
        <w:t>Water and Sewer</w:t>
      </w:r>
    </w:p>
    <w:p w14:paraId="5824F7BE" w14:textId="63D2868E" w:rsidR="001E132E" w:rsidRDefault="00436FB1" w:rsidP="00436FB1">
      <w:pPr>
        <w:spacing w:line="240" w:lineRule="auto"/>
        <w:rPr>
          <w:rFonts w:ascii="Arial" w:eastAsiaTheme="minorEastAsia" w:hAnsi="Arial" w:cs="Arial"/>
          <w:iCs/>
          <w:lang w:val="en-GB" w:eastAsia="zh-CN"/>
        </w:rPr>
      </w:pPr>
      <w:r>
        <w:rPr>
          <w:rFonts w:ascii="Arial" w:eastAsiaTheme="minorEastAsia" w:hAnsi="Arial" w:cs="Arial"/>
          <w:iCs/>
          <w:lang w:val="en-GB" w:eastAsia="zh-CN"/>
        </w:rPr>
        <w:t xml:space="preserve">The development is required to be serviced by reticulated water and sewer, and therefore the installation of lead-in mains to </w:t>
      </w:r>
      <w:r w:rsidR="001E132E">
        <w:rPr>
          <w:rFonts w:ascii="Arial" w:eastAsiaTheme="minorEastAsia" w:hAnsi="Arial" w:cs="Arial"/>
          <w:iCs/>
          <w:lang w:val="en-GB" w:eastAsia="zh-CN"/>
        </w:rPr>
        <w:t>connect</w:t>
      </w:r>
      <w:r>
        <w:rPr>
          <w:rFonts w:ascii="Arial" w:eastAsiaTheme="minorEastAsia" w:hAnsi="Arial" w:cs="Arial"/>
          <w:iCs/>
          <w:lang w:val="en-GB" w:eastAsia="zh-CN"/>
        </w:rPr>
        <w:t xml:space="preserve"> with the existing Hunter Water water and sewer network is required. </w:t>
      </w:r>
    </w:p>
    <w:p w14:paraId="3CEFB0FA" w14:textId="3083591F" w:rsidR="001E132E" w:rsidRDefault="00436FB1" w:rsidP="001E132E">
      <w:pPr>
        <w:spacing w:line="240" w:lineRule="auto"/>
        <w:rPr>
          <w:rFonts w:ascii="Arial" w:eastAsia="Times New Roman" w:hAnsi="Arial" w:cs="Arial"/>
          <w:szCs w:val="24"/>
          <w:lang w:eastAsia="en-AU"/>
        </w:rPr>
      </w:pPr>
      <w:r>
        <w:rPr>
          <w:rFonts w:ascii="Arial" w:eastAsiaTheme="minorEastAsia" w:hAnsi="Arial" w:cs="Arial"/>
          <w:iCs/>
          <w:lang w:val="en-GB" w:eastAsia="zh-CN"/>
        </w:rPr>
        <w:t>W</w:t>
      </w:r>
      <w:r w:rsidRPr="000B22FB">
        <w:rPr>
          <w:rFonts w:ascii="Arial" w:eastAsiaTheme="minorEastAsia" w:hAnsi="Arial" w:cs="Arial"/>
          <w:iCs/>
          <w:lang w:val="en-GB" w:eastAsia="zh-CN"/>
        </w:rPr>
        <w:t>ater</w:t>
      </w:r>
      <w:r>
        <w:rPr>
          <w:rFonts w:ascii="Arial" w:eastAsiaTheme="minorEastAsia" w:hAnsi="Arial" w:cs="Arial"/>
          <w:iCs/>
          <w:lang w:val="en-GB" w:eastAsia="zh-CN"/>
        </w:rPr>
        <w:t xml:space="preserve"> </w:t>
      </w:r>
      <w:r w:rsidRPr="000B22FB">
        <w:rPr>
          <w:rFonts w:ascii="Arial" w:eastAsiaTheme="minorEastAsia" w:hAnsi="Arial" w:cs="Arial"/>
          <w:iCs/>
          <w:lang w:val="en-GB" w:eastAsia="zh-CN"/>
        </w:rPr>
        <w:t>and sewer servicing strateg</w:t>
      </w:r>
      <w:r>
        <w:rPr>
          <w:rFonts w:ascii="Arial" w:eastAsiaTheme="minorEastAsia" w:hAnsi="Arial" w:cs="Arial"/>
          <w:iCs/>
          <w:lang w:val="en-GB" w:eastAsia="zh-CN"/>
        </w:rPr>
        <w:t>ies have been provided</w:t>
      </w:r>
      <w:r w:rsidR="001E132E">
        <w:rPr>
          <w:rFonts w:ascii="Arial" w:eastAsiaTheme="minorEastAsia" w:hAnsi="Arial" w:cs="Arial"/>
          <w:iCs/>
          <w:lang w:val="en-GB" w:eastAsia="zh-CN"/>
        </w:rPr>
        <w:t xml:space="preserve"> with the application</w:t>
      </w:r>
      <w:r>
        <w:rPr>
          <w:rFonts w:ascii="Arial" w:eastAsiaTheme="minorEastAsia" w:hAnsi="Arial" w:cs="Arial"/>
          <w:iCs/>
          <w:lang w:val="en-GB" w:eastAsia="zh-CN"/>
        </w:rPr>
        <w:t>.</w:t>
      </w:r>
      <w:r w:rsidR="001E132E">
        <w:rPr>
          <w:rFonts w:ascii="Arial" w:eastAsiaTheme="minorEastAsia" w:hAnsi="Arial" w:cs="Arial"/>
          <w:iCs/>
          <w:lang w:val="en-GB" w:eastAsia="zh-CN"/>
        </w:rPr>
        <w:t xml:space="preserve"> </w:t>
      </w:r>
      <w:r>
        <w:rPr>
          <w:rFonts w:ascii="Arial" w:eastAsia="Times New Roman" w:hAnsi="Arial" w:cs="Arial"/>
          <w:szCs w:val="24"/>
          <w:lang w:eastAsia="en-AU"/>
        </w:rPr>
        <w:t>B</w:t>
      </w:r>
      <w:r w:rsidRPr="000B22FB">
        <w:rPr>
          <w:rFonts w:ascii="Arial" w:eastAsia="Times New Roman" w:hAnsi="Arial" w:cs="Arial"/>
          <w:szCs w:val="24"/>
          <w:lang w:eastAsia="en-AU"/>
        </w:rPr>
        <w:t xml:space="preserve">oth water and sewer are to be brought in </w:t>
      </w:r>
      <w:r w:rsidR="001E132E">
        <w:rPr>
          <w:rFonts w:ascii="Arial" w:eastAsia="Times New Roman" w:hAnsi="Arial" w:cs="Arial"/>
          <w:szCs w:val="24"/>
          <w:lang w:eastAsia="en-AU"/>
        </w:rPr>
        <w:t xml:space="preserve">via </w:t>
      </w:r>
      <w:r w:rsidR="001E132E" w:rsidRPr="000B22FB">
        <w:rPr>
          <w:rFonts w:ascii="Arial" w:eastAsia="Times New Roman" w:hAnsi="Arial" w:cs="Arial"/>
          <w:lang w:eastAsia="en-AU"/>
        </w:rPr>
        <w:t>a 1</w:t>
      </w:r>
      <w:r w:rsidR="001E132E">
        <w:rPr>
          <w:rFonts w:ascii="Arial" w:eastAsia="Times New Roman" w:hAnsi="Arial" w:cs="Arial"/>
          <w:lang w:eastAsia="en-AU"/>
        </w:rPr>
        <w:t>.5</w:t>
      </w:r>
      <w:r w:rsidR="001E132E" w:rsidRPr="000B22FB">
        <w:rPr>
          <w:rFonts w:ascii="Arial" w:eastAsia="Times New Roman" w:hAnsi="Arial" w:cs="Arial"/>
          <w:lang w:eastAsia="en-AU"/>
        </w:rPr>
        <w:t>m wide common trench</w:t>
      </w:r>
      <w:r w:rsidR="001E132E">
        <w:rPr>
          <w:rFonts w:ascii="Arial" w:eastAsia="Times New Roman" w:hAnsi="Arial" w:cs="Arial"/>
          <w:lang w:eastAsia="en-AU"/>
        </w:rPr>
        <w:t xml:space="preserve"> </w:t>
      </w:r>
      <w:r w:rsidRPr="000B22FB">
        <w:rPr>
          <w:rFonts w:ascii="Arial" w:eastAsia="Times New Roman" w:hAnsi="Arial" w:cs="Arial"/>
          <w:szCs w:val="24"/>
          <w:lang w:eastAsia="en-AU"/>
        </w:rPr>
        <w:t xml:space="preserve">from Cams Wharf </w:t>
      </w:r>
      <w:r w:rsidR="001E132E">
        <w:rPr>
          <w:rFonts w:ascii="Arial" w:eastAsia="Times New Roman" w:hAnsi="Arial" w:cs="Arial"/>
          <w:szCs w:val="24"/>
          <w:lang w:eastAsia="en-AU"/>
        </w:rPr>
        <w:t xml:space="preserve">(west of the site). The alignment will be </w:t>
      </w:r>
      <w:r w:rsidR="001E132E" w:rsidRPr="000B22FB">
        <w:rPr>
          <w:rFonts w:ascii="Arial" w:eastAsia="Times New Roman" w:hAnsi="Arial" w:cs="Arial"/>
          <w:lang w:eastAsia="en-AU"/>
        </w:rPr>
        <w:t>contained within the existing cleared road reserve</w:t>
      </w:r>
      <w:r w:rsidR="001E132E">
        <w:rPr>
          <w:rFonts w:ascii="Arial" w:eastAsia="Times New Roman" w:hAnsi="Arial" w:cs="Arial"/>
          <w:lang w:eastAsia="en-AU"/>
        </w:rPr>
        <w:t xml:space="preserve">s of </w:t>
      </w:r>
      <w:r w:rsidRPr="000B22FB">
        <w:rPr>
          <w:rFonts w:ascii="Arial" w:eastAsia="Times New Roman" w:hAnsi="Arial" w:cs="Arial"/>
          <w:szCs w:val="24"/>
          <w:lang w:eastAsia="en-AU"/>
        </w:rPr>
        <w:t>Raffertys Road, Cams Wharf Road and Flowers Drive</w:t>
      </w:r>
      <w:r w:rsidR="001E132E">
        <w:rPr>
          <w:rFonts w:ascii="Arial" w:eastAsia="Times New Roman" w:hAnsi="Arial" w:cs="Arial"/>
          <w:szCs w:val="24"/>
          <w:lang w:eastAsia="en-AU"/>
        </w:rPr>
        <w:t xml:space="preserve"> (refer to Figure</w:t>
      </w:r>
      <w:r w:rsidR="00F02F36">
        <w:rPr>
          <w:rFonts w:ascii="Arial" w:eastAsia="Times New Roman" w:hAnsi="Arial" w:cs="Arial"/>
          <w:szCs w:val="24"/>
          <w:lang w:eastAsia="en-AU"/>
        </w:rPr>
        <w:t xml:space="preserve"> 4</w:t>
      </w:r>
      <w:r w:rsidR="001E132E">
        <w:rPr>
          <w:rFonts w:ascii="Arial" w:eastAsia="Times New Roman" w:hAnsi="Arial" w:cs="Arial"/>
          <w:szCs w:val="24"/>
          <w:lang w:eastAsia="en-AU"/>
        </w:rPr>
        <w:t>)</w:t>
      </w:r>
      <w:r w:rsidRPr="000B22FB">
        <w:rPr>
          <w:rFonts w:ascii="Arial" w:eastAsia="Times New Roman" w:hAnsi="Arial" w:cs="Arial"/>
          <w:szCs w:val="24"/>
          <w:lang w:eastAsia="en-AU"/>
        </w:rPr>
        <w:t>.</w:t>
      </w:r>
      <w:r>
        <w:rPr>
          <w:rFonts w:ascii="Arial" w:eastAsia="Times New Roman" w:hAnsi="Arial" w:cs="Arial"/>
          <w:szCs w:val="24"/>
          <w:lang w:eastAsia="en-AU"/>
        </w:rPr>
        <w:t xml:space="preserve"> </w:t>
      </w:r>
    </w:p>
    <w:p w14:paraId="583D403E" w14:textId="7E1627D0" w:rsidR="001E132E" w:rsidRDefault="001E132E" w:rsidP="001E132E">
      <w:pPr>
        <w:spacing w:line="240" w:lineRule="auto"/>
        <w:rPr>
          <w:rFonts w:ascii="Arial" w:eastAsia="Times New Roman" w:hAnsi="Arial" w:cs="Arial"/>
          <w:szCs w:val="24"/>
          <w:lang w:eastAsia="en-AU"/>
        </w:rPr>
      </w:pPr>
      <w:r>
        <w:rPr>
          <w:rFonts w:ascii="Arial" w:eastAsia="Times New Roman" w:hAnsi="Arial" w:cs="Arial"/>
          <w:szCs w:val="24"/>
          <w:lang w:eastAsia="en-AU"/>
        </w:rPr>
        <w:t>Once at the site, t</w:t>
      </w:r>
      <w:r w:rsidRPr="000B22FB">
        <w:rPr>
          <w:rFonts w:ascii="Arial" w:eastAsia="Times New Roman" w:hAnsi="Arial" w:cs="Arial"/>
          <w:szCs w:val="24"/>
          <w:lang w:eastAsia="en-AU"/>
        </w:rPr>
        <w:t xml:space="preserve">he water and sewer alignment then follows the proposed </w:t>
      </w:r>
      <w:r>
        <w:rPr>
          <w:rFonts w:ascii="Arial" w:eastAsia="Times New Roman" w:hAnsi="Arial" w:cs="Arial"/>
          <w:szCs w:val="24"/>
          <w:lang w:eastAsia="en-AU"/>
        </w:rPr>
        <w:t>internal</w:t>
      </w:r>
      <w:r w:rsidRPr="000B22FB">
        <w:rPr>
          <w:rFonts w:ascii="Arial" w:eastAsia="Times New Roman" w:hAnsi="Arial" w:cs="Arial"/>
          <w:szCs w:val="24"/>
          <w:lang w:eastAsia="en-AU"/>
        </w:rPr>
        <w:t xml:space="preserve"> roads in Hamlet A</w:t>
      </w:r>
      <w:r>
        <w:rPr>
          <w:rFonts w:ascii="Arial" w:eastAsia="Times New Roman" w:hAnsi="Arial" w:cs="Arial"/>
          <w:szCs w:val="24"/>
          <w:lang w:eastAsia="en-AU"/>
        </w:rPr>
        <w:t xml:space="preserve">, and then </w:t>
      </w:r>
      <w:r w:rsidRPr="000B22FB">
        <w:rPr>
          <w:rFonts w:ascii="Arial" w:eastAsia="Times New Roman" w:hAnsi="Arial" w:cs="Arial"/>
          <w:szCs w:val="24"/>
          <w:lang w:eastAsia="en-AU"/>
        </w:rPr>
        <w:t>into Hamlet B</w:t>
      </w:r>
      <w:r>
        <w:rPr>
          <w:rFonts w:ascii="Arial" w:eastAsia="Times New Roman" w:hAnsi="Arial" w:cs="Arial"/>
          <w:szCs w:val="24"/>
          <w:lang w:eastAsia="en-AU"/>
        </w:rPr>
        <w:t>.</w:t>
      </w:r>
    </w:p>
    <w:p w14:paraId="7C00EC5C" w14:textId="7E3C77F1" w:rsidR="00F02F36" w:rsidRDefault="00F02F36" w:rsidP="00F02F36">
      <w:pPr>
        <w:tabs>
          <w:tab w:val="left" w:pos="7485"/>
        </w:tabs>
        <w:spacing w:line="240" w:lineRule="auto"/>
        <w:ind w:right="23"/>
        <w:rPr>
          <w:rFonts w:ascii="Arial" w:eastAsia="Times New Roman" w:hAnsi="Arial" w:cs="Arial"/>
          <w:szCs w:val="24"/>
          <w:lang w:eastAsia="en-AU"/>
        </w:rPr>
      </w:pPr>
      <w:r w:rsidRPr="000B22FB">
        <w:rPr>
          <w:rFonts w:ascii="Arial" w:eastAsia="Times New Roman" w:hAnsi="Arial" w:cs="Arial"/>
          <w:szCs w:val="24"/>
          <w:lang w:eastAsia="en-AU"/>
        </w:rPr>
        <w:t>An assessment of th</w:t>
      </w:r>
      <w:r>
        <w:rPr>
          <w:rFonts w:ascii="Arial" w:eastAsia="Times New Roman" w:hAnsi="Arial" w:cs="Arial"/>
          <w:szCs w:val="24"/>
          <w:lang w:eastAsia="en-AU"/>
        </w:rPr>
        <w:t>e</w:t>
      </w:r>
      <w:r w:rsidRPr="000B22FB">
        <w:rPr>
          <w:rFonts w:ascii="Arial" w:eastAsia="Times New Roman" w:hAnsi="Arial" w:cs="Arial"/>
          <w:szCs w:val="24"/>
          <w:lang w:eastAsia="en-AU"/>
        </w:rPr>
        <w:t xml:space="preserve"> alignment</w:t>
      </w:r>
      <w:r>
        <w:rPr>
          <w:rFonts w:ascii="Arial" w:eastAsia="Times New Roman" w:hAnsi="Arial" w:cs="Arial"/>
          <w:szCs w:val="24"/>
          <w:lang w:eastAsia="en-AU"/>
        </w:rPr>
        <w:t>, including submission of biodiversity assessment,</w:t>
      </w:r>
      <w:r w:rsidRPr="000B22FB">
        <w:rPr>
          <w:rFonts w:ascii="Arial" w:eastAsia="Times New Roman" w:hAnsi="Arial" w:cs="Arial"/>
          <w:szCs w:val="24"/>
          <w:lang w:eastAsia="en-AU"/>
        </w:rPr>
        <w:t xml:space="preserve"> has been undertaken </w:t>
      </w:r>
      <w:r>
        <w:rPr>
          <w:rFonts w:ascii="Arial" w:eastAsia="Times New Roman" w:hAnsi="Arial" w:cs="Arial"/>
          <w:szCs w:val="24"/>
          <w:lang w:eastAsia="en-AU"/>
        </w:rPr>
        <w:t xml:space="preserve">and no </w:t>
      </w:r>
      <w:r w:rsidRPr="000B22FB">
        <w:rPr>
          <w:rFonts w:ascii="Arial" w:eastAsia="Times New Roman" w:hAnsi="Arial" w:cs="Arial"/>
          <w:szCs w:val="24"/>
          <w:lang w:eastAsia="en-AU"/>
        </w:rPr>
        <w:t>existing vegetation</w:t>
      </w:r>
      <w:r>
        <w:rPr>
          <w:rFonts w:ascii="Arial" w:eastAsia="Times New Roman" w:hAnsi="Arial" w:cs="Arial"/>
          <w:szCs w:val="24"/>
          <w:lang w:eastAsia="en-AU"/>
        </w:rPr>
        <w:t xml:space="preserve"> will need to be cleared</w:t>
      </w:r>
      <w:r w:rsidRPr="000B22FB">
        <w:rPr>
          <w:rFonts w:ascii="Arial" w:eastAsia="Times New Roman" w:hAnsi="Arial" w:cs="Arial"/>
          <w:szCs w:val="24"/>
          <w:lang w:eastAsia="en-AU"/>
        </w:rPr>
        <w:t>.</w:t>
      </w:r>
    </w:p>
    <w:p w14:paraId="2963C1F4" w14:textId="77777777" w:rsidR="00F02F36" w:rsidRPr="000B22FB" w:rsidRDefault="00F02F36" w:rsidP="00F02F36">
      <w:pPr>
        <w:tabs>
          <w:tab w:val="left" w:pos="7485"/>
        </w:tabs>
        <w:spacing w:line="240" w:lineRule="auto"/>
        <w:ind w:right="23"/>
        <w:jc w:val="center"/>
        <w:rPr>
          <w:rFonts w:ascii="Arial" w:eastAsia="Times New Roman" w:hAnsi="Arial" w:cs="Arial"/>
          <w:szCs w:val="24"/>
          <w:lang w:eastAsia="en-AU"/>
        </w:rPr>
      </w:pPr>
      <w:r w:rsidRPr="000B22FB">
        <w:rPr>
          <w:rFonts w:ascii="Arial" w:eastAsia="Times New Roman" w:hAnsi="Arial" w:cs="Arial"/>
          <w:noProof/>
          <w:szCs w:val="24"/>
          <w:lang w:eastAsia="en-AU"/>
        </w:rPr>
        <w:lastRenderedPageBreak/>
        <w:drawing>
          <wp:inline distT="0" distB="0" distL="0" distR="0" wp14:anchorId="737C23ED" wp14:editId="45587C93">
            <wp:extent cx="3857625" cy="5214656"/>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61527" cy="5219930"/>
                    </a:xfrm>
                    <a:prstGeom prst="rect">
                      <a:avLst/>
                    </a:prstGeom>
                  </pic:spPr>
                </pic:pic>
              </a:graphicData>
            </a:graphic>
          </wp:inline>
        </w:drawing>
      </w:r>
    </w:p>
    <w:p w14:paraId="7314793E" w14:textId="1A01C754" w:rsidR="00F02F36" w:rsidRDefault="00F02F36" w:rsidP="00F02F36">
      <w:pPr>
        <w:tabs>
          <w:tab w:val="left" w:pos="7485"/>
        </w:tabs>
        <w:spacing w:line="240" w:lineRule="auto"/>
        <w:ind w:right="23"/>
        <w:jc w:val="center"/>
        <w:rPr>
          <w:rFonts w:ascii="Arial" w:eastAsia="Times New Roman" w:hAnsi="Arial" w:cs="Arial"/>
          <w:b/>
          <w:sz w:val="20"/>
          <w:szCs w:val="20"/>
          <w:lang w:eastAsia="en-AU"/>
        </w:rPr>
      </w:pPr>
      <w:r w:rsidRPr="00F02F36">
        <w:rPr>
          <w:rFonts w:ascii="Arial" w:eastAsia="Times New Roman" w:hAnsi="Arial" w:cs="Arial"/>
          <w:b/>
          <w:sz w:val="20"/>
          <w:szCs w:val="20"/>
          <w:lang w:eastAsia="en-AU"/>
        </w:rPr>
        <w:t>Figure 4 Water and sewer service route</w:t>
      </w:r>
    </w:p>
    <w:p w14:paraId="5DAA75E5" w14:textId="1E0A2F4A" w:rsidR="00436FB1" w:rsidRPr="000B22FB" w:rsidRDefault="00436FB1" w:rsidP="00436FB1">
      <w:pPr>
        <w:tabs>
          <w:tab w:val="left" w:pos="7485"/>
        </w:tabs>
        <w:spacing w:line="240" w:lineRule="auto"/>
        <w:ind w:right="23"/>
        <w:jc w:val="center"/>
        <w:rPr>
          <w:rFonts w:ascii="Arial" w:eastAsia="Times New Roman" w:hAnsi="Arial" w:cs="Arial"/>
          <w:b/>
          <w:i/>
          <w:szCs w:val="24"/>
          <w:lang w:eastAsia="en-AU"/>
        </w:rPr>
      </w:pPr>
      <w:r w:rsidRPr="000B22FB">
        <w:rPr>
          <w:rFonts w:ascii="Arial" w:eastAsia="Times New Roman" w:hAnsi="Arial" w:cs="Arial"/>
          <w:b/>
          <w:i/>
          <w:noProof/>
          <w:szCs w:val="24"/>
          <w:lang w:eastAsia="en-AU"/>
        </w:rPr>
        <w:drawing>
          <wp:inline distT="0" distB="0" distL="0" distR="0" wp14:anchorId="4A0D0180" wp14:editId="6FFF6842">
            <wp:extent cx="5565775" cy="25603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65775" cy="2560320"/>
                    </a:xfrm>
                    <a:prstGeom prst="rect">
                      <a:avLst/>
                    </a:prstGeom>
                  </pic:spPr>
                </pic:pic>
              </a:graphicData>
            </a:graphic>
          </wp:inline>
        </w:drawing>
      </w:r>
    </w:p>
    <w:p w14:paraId="6F79C61A" w14:textId="2C355C5A" w:rsidR="00436FB1" w:rsidRPr="00E006FE" w:rsidRDefault="00436FB1" w:rsidP="00436FB1">
      <w:pPr>
        <w:tabs>
          <w:tab w:val="left" w:pos="7485"/>
        </w:tabs>
        <w:spacing w:line="240" w:lineRule="auto"/>
        <w:ind w:right="23"/>
        <w:jc w:val="center"/>
        <w:rPr>
          <w:rFonts w:ascii="Arial" w:eastAsia="Times New Roman" w:hAnsi="Arial" w:cs="Arial"/>
          <w:b/>
          <w:sz w:val="20"/>
          <w:szCs w:val="20"/>
          <w:lang w:eastAsia="en-AU"/>
        </w:rPr>
      </w:pPr>
      <w:r w:rsidRPr="00F02F36">
        <w:rPr>
          <w:rFonts w:ascii="Arial" w:eastAsia="Times New Roman" w:hAnsi="Arial" w:cs="Arial"/>
          <w:b/>
          <w:sz w:val="20"/>
          <w:szCs w:val="20"/>
          <w:lang w:eastAsia="en-AU"/>
        </w:rPr>
        <w:t xml:space="preserve">Figure </w:t>
      </w:r>
      <w:r w:rsidR="00F02F36" w:rsidRPr="00F02F36">
        <w:rPr>
          <w:rFonts w:ascii="Arial" w:eastAsia="Times New Roman" w:hAnsi="Arial" w:cs="Arial"/>
          <w:b/>
          <w:sz w:val="20"/>
          <w:szCs w:val="20"/>
          <w:lang w:eastAsia="en-AU"/>
        </w:rPr>
        <w:t>5 T</w:t>
      </w:r>
      <w:r w:rsidRPr="00F02F36">
        <w:rPr>
          <w:rFonts w:ascii="Arial" w:eastAsia="Times New Roman" w:hAnsi="Arial" w:cs="Arial"/>
          <w:b/>
          <w:sz w:val="20"/>
          <w:szCs w:val="20"/>
          <w:lang w:eastAsia="en-AU"/>
        </w:rPr>
        <w:t xml:space="preserve">ypical route </w:t>
      </w:r>
      <w:r w:rsidR="00F02F36" w:rsidRPr="00F02F36">
        <w:rPr>
          <w:rFonts w:ascii="Arial" w:eastAsia="Times New Roman" w:hAnsi="Arial" w:cs="Arial"/>
          <w:b/>
          <w:sz w:val="20"/>
          <w:szCs w:val="20"/>
          <w:lang w:eastAsia="en-AU"/>
        </w:rPr>
        <w:t>location in cleared road reserve</w:t>
      </w:r>
    </w:p>
    <w:p w14:paraId="2DB1D393" w14:textId="77777777" w:rsidR="00436FB1" w:rsidRPr="000B22FB" w:rsidRDefault="00436FB1" w:rsidP="00436FB1">
      <w:pPr>
        <w:tabs>
          <w:tab w:val="left" w:pos="7485"/>
        </w:tabs>
        <w:spacing w:line="240" w:lineRule="auto"/>
        <w:ind w:right="23"/>
        <w:rPr>
          <w:rFonts w:ascii="Arial" w:eastAsia="Times New Roman" w:hAnsi="Arial" w:cs="Arial"/>
          <w:szCs w:val="24"/>
          <w:lang w:eastAsia="en-AU"/>
        </w:rPr>
      </w:pPr>
    </w:p>
    <w:p w14:paraId="65338E9F" w14:textId="23BD0C1A" w:rsidR="00436FB1" w:rsidRPr="000B22FB" w:rsidRDefault="0034292A" w:rsidP="00436FB1">
      <w:pPr>
        <w:tabs>
          <w:tab w:val="left" w:pos="7485"/>
        </w:tabs>
        <w:spacing w:line="240" w:lineRule="auto"/>
        <w:ind w:right="23"/>
        <w:rPr>
          <w:rFonts w:ascii="Arial" w:eastAsia="Times New Roman" w:hAnsi="Arial" w:cs="Arial"/>
          <w:b/>
          <w:szCs w:val="24"/>
          <w:lang w:eastAsia="en-AU"/>
        </w:rPr>
      </w:pPr>
      <w:r>
        <w:rPr>
          <w:rFonts w:ascii="Arial" w:eastAsia="Times New Roman" w:hAnsi="Arial" w:cs="Arial"/>
          <w:b/>
          <w:szCs w:val="24"/>
          <w:lang w:eastAsia="en-AU"/>
        </w:rPr>
        <w:t xml:space="preserve">6b. </w:t>
      </w:r>
      <w:r w:rsidR="00436FB1" w:rsidRPr="000B22FB">
        <w:rPr>
          <w:rFonts w:ascii="Arial" w:eastAsia="Times New Roman" w:hAnsi="Arial" w:cs="Arial"/>
          <w:b/>
          <w:szCs w:val="24"/>
          <w:lang w:eastAsia="en-AU"/>
        </w:rPr>
        <w:t>Electric</w:t>
      </w:r>
      <w:r w:rsidR="00436FB1">
        <w:rPr>
          <w:rFonts w:ascii="Arial" w:eastAsia="Times New Roman" w:hAnsi="Arial" w:cs="Arial"/>
          <w:b/>
          <w:szCs w:val="24"/>
          <w:lang w:eastAsia="en-AU"/>
        </w:rPr>
        <w:t>ity i</w:t>
      </w:r>
      <w:r w:rsidR="00436FB1" w:rsidRPr="000B22FB">
        <w:rPr>
          <w:rFonts w:ascii="Arial" w:eastAsia="Times New Roman" w:hAnsi="Arial" w:cs="Arial"/>
          <w:b/>
          <w:szCs w:val="24"/>
          <w:lang w:eastAsia="en-AU"/>
        </w:rPr>
        <w:t>nfrastructure</w:t>
      </w:r>
    </w:p>
    <w:p w14:paraId="5AA8616B" w14:textId="44CD381B" w:rsidR="00C71747" w:rsidRDefault="00C71747" w:rsidP="00436FB1">
      <w:pPr>
        <w:tabs>
          <w:tab w:val="left" w:pos="7485"/>
        </w:tabs>
        <w:spacing w:line="240" w:lineRule="auto"/>
        <w:ind w:right="23"/>
        <w:rPr>
          <w:rFonts w:ascii="Arial" w:eastAsia="Times New Roman" w:hAnsi="Arial" w:cs="Arial"/>
          <w:szCs w:val="24"/>
          <w:lang w:eastAsia="en-AU"/>
        </w:rPr>
      </w:pPr>
      <w:r>
        <w:rPr>
          <w:rFonts w:ascii="Arial" w:eastAsia="Times New Roman" w:hAnsi="Arial" w:cs="Arial"/>
          <w:szCs w:val="24"/>
          <w:lang w:eastAsia="en-AU"/>
        </w:rPr>
        <w:t xml:space="preserve">Electricity infrastructure will be brought in </w:t>
      </w:r>
      <w:r w:rsidR="00436FB1" w:rsidRPr="000B22FB">
        <w:rPr>
          <w:rFonts w:ascii="Arial" w:eastAsia="Times New Roman" w:hAnsi="Arial" w:cs="Arial"/>
          <w:szCs w:val="24"/>
          <w:lang w:eastAsia="en-AU"/>
        </w:rPr>
        <w:t xml:space="preserve">via an existing cleared easement adjacent to Flowers Drive, and </w:t>
      </w:r>
      <w:r>
        <w:rPr>
          <w:rFonts w:ascii="Arial" w:eastAsia="Times New Roman" w:hAnsi="Arial" w:cs="Arial"/>
          <w:szCs w:val="24"/>
          <w:lang w:eastAsia="en-AU"/>
        </w:rPr>
        <w:t xml:space="preserve">will </w:t>
      </w:r>
      <w:r w:rsidR="00436FB1" w:rsidRPr="000B22FB">
        <w:rPr>
          <w:rFonts w:ascii="Arial" w:eastAsia="Times New Roman" w:hAnsi="Arial" w:cs="Arial"/>
          <w:szCs w:val="24"/>
          <w:lang w:eastAsia="en-AU"/>
        </w:rPr>
        <w:t>connect to the Pacific Highway</w:t>
      </w:r>
      <w:r>
        <w:rPr>
          <w:rFonts w:ascii="Arial" w:eastAsia="Times New Roman" w:hAnsi="Arial" w:cs="Arial"/>
          <w:szCs w:val="24"/>
          <w:lang w:eastAsia="en-AU"/>
        </w:rPr>
        <w:t xml:space="preserve"> (refer to Figure 6). No </w:t>
      </w:r>
      <w:r w:rsidRPr="000B22FB">
        <w:rPr>
          <w:rFonts w:ascii="Arial" w:eastAsia="Times New Roman" w:hAnsi="Arial" w:cs="Arial"/>
          <w:szCs w:val="24"/>
          <w:lang w:eastAsia="en-AU"/>
        </w:rPr>
        <w:t>vegetation</w:t>
      </w:r>
      <w:r>
        <w:rPr>
          <w:rFonts w:ascii="Arial" w:eastAsia="Times New Roman" w:hAnsi="Arial" w:cs="Arial"/>
          <w:szCs w:val="24"/>
          <w:lang w:eastAsia="en-AU"/>
        </w:rPr>
        <w:t xml:space="preserve"> will need to be cleared.</w:t>
      </w:r>
    </w:p>
    <w:p w14:paraId="0FEE4AB0" w14:textId="1BFF7963" w:rsidR="00A97F6C" w:rsidRDefault="00A97F6C" w:rsidP="00A97F6C">
      <w:pPr>
        <w:tabs>
          <w:tab w:val="left" w:pos="7485"/>
        </w:tabs>
        <w:spacing w:line="240" w:lineRule="auto"/>
        <w:ind w:right="23"/>
        <w:jc w:val="center"/>
        <w:rPr>
          <w:rFonts w:ascii="Arial" w:eastAsia="Times New Roman" w:hAnsi="Arial" w:cs="Arial"/>
          <w:szCs w:val="24"/>
          <w:lang w:eastAsia="en-AU"/>
        </w:rPr>
      </w:pPr>
      <w:r>
        <w:rPr>
          <w:noProof/>
        </w:rPr>
        <w:drawing>
          <wp:inline distT="0" distB="0" distL="0" distR="0" wp14:anchorId="32E07F44" wp14:editId="706F0ADD">
            <wp:extent cx="4045585" cy="33741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46950" cy="3375298"/>
                    </a:xfrm>
                    <a:prstGeom prst="rect">
                      <a:avLst/>
                    </a:prstGeom>
                  </pic:spPr>
                </pic:pic>
              </a:graphicData>
            </a:graphic>
          </wp:inline>
        </w:drawing>
      </w:r>
    </w:p>
    <w:p w14:paraId="58F2B778" w14:textId="35BAB78F" w:rsidR="00C71747" w:rsidRPr="00E006FE" w:rsidRDefault="00C71747" w:rsidP="00C71747">
      <w:pPr>
        <w:tabs>
          <w:tab w:val="left" w:pos="7485"/>
        </w:tabs>
        <w:spacing w:line="240" w:lineRule="auto"/>
        <w:ind w:right="23"/>
        <w:jc w:val="center"/>
        <w:rPr>
          <w:rFonts w:ascii="Arial" w:eastAsia="Times New Roman" w:hAnsi="Arial" w:cs="Arial"/>
          <w:b/>
          <w:sz w:val="20"/>
          <w:szCs w:val="20"/>
          <w:lang w:eastAsia="en-AU"/>
        </w:rPr>
      </w:pPr>
      <w:r w:rsidRPr="00A97F6C">
        <w:rPr>
          <w:rFonts w:ascii="Arial" w:eastAsia="Times New Roman" w:hAnsi="Arial" w:cs="Arial"/>
          <w:b/>
          <w:sz w:val="20"/>
          <w:szCs w:val="20"/>
          <w:lang w:eastAsia="en-AU"/>
        </w:rPr>
        <w:t xml:space="preserve">Figure 6 Electrical infrastructure </w:t>
      </w:r>
      <w:r w:rsidR="00A97F6C" w:rsidRPr="00A97F6C">
        <w:rPr>
          <w:rFonts w:ascii="Arial" w:eastAsia="Times New Roman" w:hAnsi="Arial" w:cs="Arial"/>
          <w:b/>
          <w:sz w:val="20"/>
          <w:szCs w:val="20"/>
          <w:lang w:eastAsia="en-AU"/>
        </w:rPr>
        <w:t>easement, shown in red</w:t>
      </w:r>
    </w:p>
    <w:p w14:paraId="56E993E5" w14:textId="0638AB69" w:rsidR="00436FB1" w:rsidRPr="000B22FB" w:rsidRDefault="00F02F1B" w:rsidP="00436FB1">
      <w:pPr>
        <w:tabs>
          <w:tab w:val="left" w:pos="7485"/>
        </w:tabs>
        <w:spacing w:line="240" w:lineRule="auto"/>
        <w:ind w:right="23"/>
        <w:rPr>
          <w:rFonts w:ascii="Arial" w:eastAsia="Times New Roman" w:hAnsi="Arial" w:cs="Arial"/>
          <w:b/>
          <w:szCs w:val="24"/>
          <w:lang w:eastAsia="en-AU"/>
        </w:rPr>
      </w:pPr>
      <w:r>
        <w:rPr>
          <w:rFonts w:ascii="Arial" w:eastAsia="Times New Roman" w:hAnsi="Arial" w:cs="Arial"/>
          <w:b/>
          <w:szCs w:val="24"/>
          <w:lang w:eastAsia="en-AU"/>
        </w:rPr>
        <w:t xml:space="preserve">6c. </w:t>
      </w:r>
      <w:r w:rsidR="00436FB1">
        <w:rPr>
          <w:rFonts w:ascii="Arial" w:eastAsia="Times New Roman" w:hAnsi="Arial" w:cs="Arial"/>
          <w:b/>
          <w:szCs w:val="24"/>
          <w:lang w:eastAsia="en-AU"/>
        </w:rPr>
        <w:t>Communications i</w:t>
      </w:r>
      <w:r w:rsidR="00436FB1" w:rsidRPr="000B22FB">
        <w:rPr>
          <w:rFonts w:ascii="Arial" w:eastAsia="Times New Roman" w:hAnsi="Arial" w:cs="Arial"/>
          <w:b/>
          <w:szCs w:val="24"/>
          <w:lang w:eastAsia="en-AU"/>
        </w:rPr>
        <w:t>nfrastructure</w:t>
      </w:r>
    </w:p>
    <w:p w14:paraId="1E6A963B" w14:textId="4DE72A00" w:rsidR="00A97F6C" w:rsidRDefault="00436FB1" w:rsidP="00436FB1">
      <w:pPr>
        <w:tabs>
          <w:tab w:val="left" w:pos="7485"/>
        </w:tabs>
        <w:spacing w:line="240" w:lineRule="auto"/>
        <w:ind w:right="23"/>
        <w:rPr>
          <w:rFonts w:ascii="Arial" w:eastAsia="Times New Roman" w:hAnsi="Arial" w:cs="Arial"/>
          <w:szCs w:val="24"/>
          <w:lang w:eastAsia="en-AU"/>
        </w:rPr>
      </w:pPr>
      <w:r w:rsidRPr="00E42DF6">
        <w:rPr>
          <w:rFonts w:ascii="Arial" w:eastAsia="Times New Roman" w:hAnsi="Arial" w:cs="Arial"/>
          <w:szCs w:val="24"/>
          <w:lang w:eastAsia="en-AU"/>
        </w:rPr>
        <w:t>NBN is available to the development site via Fibre</w:t>
      </w:r>
      <w:r w:rsidR="00A97F6C">
        <w:rPr>
          <w:rFonts w:ascii="Arial" w:eastAsia="Times New Roman" w:hAnsi="Arial" w:cs="Arial"/>
          <w:szCs w:val="24"/>
          <w:lang w:eastAsia="en-AU"/>
        </w:rPr>
        <w:t xml:space="preserve"> to the</w:t>
      </w:r>
      <w:r w:rsidRPr="00E42DF6">
        <w:rPr>
          <w:rFonts w:ascii="Arial" w:eastAsia="Times New Roman" w:hAnsi="Arial" w:cs="Arial"/>
          <w:szCs w:val="24"/>
          <w:lang w:eastAsia="en-AU"/>
        </w:rPr>
        <w:t xml:space="preserve"> Node.</w:t>
      </w:r>
      <w:r>
        <w:rPr>
          <w:rFonts w:ascii="Arial" w:eastAsia="Times New Roman" w:hAnsi="Arial" w:cs="Arial"/>
          <w:szCs w:val="24"/>
          <w:lang w:eastAsia="en-AU"/>
        </w:rPr>
        <w:t xml:space="preserve"> </w:t>
      </w:r>
      <w:r w:rsidRPr="00E42DF6">
        <w:rPr>
          <w:rFonts w:ascii="Arial" w:eastAsia="Times New Roman" w:hAnsi="Arial" w:cs="Arial"/>
          <w:szCs w:val="24"/>
          <w:lang w:eastAsia="en-AU"/>
        </w:rPr>
        <w:t>NBN cabling exist</w:t>
      </w:r>
      <w:r w:rsidR="00A97F6C">
        <w:rPr>
          <w:rFonts w:ascii="Arial" w:eastAsia="Times New Roman" w:hAnsi="Arial" w:cs="Arial"/>
          <w:szCs w:val="24"/>
          <w:lang w:eastAsia="en-AU"/>
        </w:rPr>
        <w:t>s</w:t>
      </w:r>
      <w:r w:rsidRPr="00E42DF6">
        <w:rPr>
          <w:rFonts w:ascii="Arial" w:eastAsia="Times New Roman" w:hAnsi="Arial" w:cs="Arial"/>
          <w:szCs w:val="24"/>
          <w:lang w:eastAsia="en-AU"/>
        </w:rPr>
        <w:t xml:space="preserve"> </w:t>
      </w:r>
      <w:r w:rsidR="0060785B">
        <w:rPr>
          <w:rFonts w:ascii="Arial" w:eastAsia="Times New Roman" w:hAnsi="Arial" w:cs="Arial"/>
          <w:szCs w:val="24"/>
          <w:lang w:eastAsia="en-AU"/>
        </w:rPr>
        <w:t>to Hamlet A already</w:t>
      </w:r>
      <w:r w:rsidR="00A97F6C">
        <w:rPr>
          <w:rFonts w:ascii="Arial" w:eastAsia="Times New Roman" w:hAnsi="Arial" w:cs="Arial"/>
          <w:szCs w:val="24"/>
          <w:lang w:eastAsia="en-AU"/>
        </w:rPr>
        <w:t xml:space="preserve">, and the </w:t>
      </w:r>
      <w:r w:rsidR="0060785B">
        <w:rPr>
          <w:rFonts w:ascii="Arial" w:eastAsia="Times New Roman" w:hAnsi="Arial" w:cs="Arial"/>
          <w:szCs w:val="24"/>
          <w:lang w:eastAsia="en-AU"/>
        </w:rPr>
        <w:t xml:space="preserve">remainder of the </w:t>
      </w:r>
      <w:r w:rsidR="00A97F6C">
        <w:rPr>
          <w:rFonts w:ascii="Arial" w:eastAsia="Times New Roman" w:hAnsi="Arial" w:cs="Arial"/>
          <w:szCs w:val="24"/>
          <w:lang w:eastAsia="en-AU"/>
        </w:rPr>
        <w:t>site can easily be connected to the existing network</w:t>
      </w:r>
      <w:r w:rsidR="0060785B">
        <w:rPr>
          <w:rFonts w:ascii="Arial" w:eastAsia="Times New Roman" w:hAnsi="Arial" w:cs="Arial"/>
          <w:szCs w:val="24"/>
          <w:lang w:eastAsia="en-AU"/>
        </w:rPr>
        <w:t>.</w:t>
      </w:r>
    </w:p>
    <w:p w14:paraId="26070713" w14:textId="0B8E8185" w:rsidR="00436FB1" w:rsidRPr="000B22FB" w:rsidRDefault="00F02F1B" w:rsidP="00436FB1">
      <w:pPr>
        <w:spacing w:line="240" w:lineRule="auto"/>
        <w:rPr>
          <w:rFonts w:ascii="Arial" w:eastAsia="Times New Roman" w:hAnsi="Arial" w:cs="Times New Roman"/>
          <w:b/>
          <w:szCs w:val="24"/>
          <w:lang w:eastAsia="en-AU"/>
        </w:rPr>
      </w:pPr>
      <w:r>
        <w:rPr>
          <w:rFonts w:ascii="Arial" w:eastAsia="Times New Roman" w:hAnsi="Arial" w:cs="Times New Roman"/>
          <w:b/>
          <w:szCs w:val="24"/>
          <w:lang w:eastAsia="en-AU"/>
        </w:rPr>
        <w:t xml:space="preserve">6d. </w:t>
      </w:r>
      <w:r w:rsidR="00436FB1" w:rsidRPr="000B22FB">
        <w:rPr>
          <w:rFonts w:ascii="Arial" w:eastAsia="Times New Roman" w:hAnsi="Arial" w:cs="Times New Roman"/>
          <w:b/>
          <w:szCs w:val="24"/>
          <w:lang w:eastAsia="en-AU"/>
        </w:rPr>
        <w:t xml:space="preserve">Road / </w:t>
      </w:r>
      <w:r w:rsidR="00436FB1">
        <w:rPr>
          <w:rFonts w:ascii="Arial" w:eastAsia="Times New Roman" w:hAnsi="Arial" w:cs="Times New Roman"/>
          <w:b/>
          <w:szCs w:val="24"/>
          <w:lang w:eastAsia="en-AU"/>
        </w:rPr>
        <w:t>i</w:t>
      </w:r>
      <w:r w:rsidR="00436FB1" w:rsidRPr="000B22FB">
        <w:rPr>
          <w:rFonts w:ascii="Arial" w:eastAsia="Times New Roman" w:hAnsi="Arial" w:cs="Times New Roman"/>
          <w:b/>
          <w:szCs w:val="24"/>
          <w:lang w:eastAsia="en-AU"/>
        </w:rPr>
        <w:t xml:space="preserve">ntersection </w:t>
      </w:r>
      <w:r w:rsidR="00436FB1">
        <w:rPr>
          <w:rFonts w:ascii="Arial" w:eastAsia="Times New Roman" w:hAnsi="Arial" w:cs="Times New Roman"/>
          <w:b/>
          <w:szCs w:val="24"/>
          <w:lang w:eastAsia="en-AU"/>
        </w:rPr>
        <w:t>w</w:t>
      </w:r>
      <w:r w:rsidR="00436FB1" w:rsidRPr="000B22FB">
        <w:rPr>
          <w:rFonts w:ascii="Arial" w:eastAsia="Times New Roman" w:hAnsi="Arial" w:cs="Times New Roman"/>
          <w:b/>
          <w:szCs w:val="24"/>
          <w:lang w:eastAsia="en-AU"/>
        </w:rPr>
        <w:t>orks</w:t>
      </w:r>
    </w:p>
    <w:p w14:paraId="702CC61E" w14:textId="05DBCC49" w:rsidR="00150009" w:rsidRDefault="00436FB1" w:rsidP="00436FB1">
      <w:pPr>
        <w:tabs>
          <w:tab w:val="left" w:pos="7485"/>
        </w:tabs>
        <w:spacing w:line="240" w:lineRule="auto"/>
        <w:ind w:right="23"/>
        <w:rPr>
          <w:rFonts w:ascii="Arial" w:eastAsia="Times New Roman" w:hAnsi="Arial" w:cs="Arial"/>
          <w:szCs w:val="24"/>
          <w:lang w:eastAsia="en-AU"/>
        </w:rPr>
      </w:pPr>
      <w:r w:rsidRPr="000B22FB">
        <w:rPr>
          <w:rFonts w:ascii="Arial" w:eastAsia="Times New Roman" w:hAnsi="Arial" w:cs="Arial"/>
          <w:szCs w:val="24"/>
          <w:lang w:eastAsia="en-AU"/>
        </w:rPr>
        <w:t xml:space="preserve">The Concept Approval </w:t>
      </w:r>
      <w:r>
        <w:rPr>
          <w:rFonts w:ascii="Arial" w:eastAsia="Times New Roman" w:hAnsi="Arial" w:cs="Arial"/>
          <w:szCs w:val="24"/>
          <w:lang w:eastAsia="en-AU"/>
        </w:rPr>
        <w:t xml:space="preserve">and VPA </w:t>
      </w:r>
      <w:r w:rsidRPr="000B22FB">
        <w:rPr>
          <w:rFonts w:ascii="Arial" w:eastAsia="Times New Roman" w:hAnsi="Arial" w:cs="Arial"/>
          <w:szCs w:val="24"/>
          <w:lang w:eastAsia="en-AU"/>
        </w:rPr>
        <w:t>require the intersection of the Pacific Highway and Flowers Drive to be upgraded</w:t>
      </w:r>
      <w:r>
        <w:rPr>
          <w:rFonts w:ascii="Arial" w:eastAsia="Times New Roman" w:hAnsi="Arial" w:cs="Arial"/>
          <w:szCs w:val="24"/>
          <w:lang w:eastAsia="en-AU"/>
        </w:rPr>
        <w:t xml:space="preserve"> </w:t>
      </w:r>
      <w:r w:rsidR="00150009" w:rsidRPr="00150009">
        <w:rPr>
          <w:rFonts w:ascii="Arial" w:eastAsia="Times New Roman" w:hAnsi="Arial" w:cs="Arial"/>
          <w:szCs w:val="24"/>
          <w:lang w:eastAsia="en-AU"/>
        </w:rPr>
        <w:t>to restrict Flowers Drive traffic movements to left in / left out only</w:t>
      </w:r>
      <w:r w:rsidR="00150009">
        <w:rPr>
          <w:rFonts w:ascii="Arial" w:eastAsia="Times New Roman" w:hAnsi="Arial" w:cs="Arial"/>
          <w:szCs w:val="24"/>
          <w:lang w:eastAsia="en-AU"/>
        </w:rPr>
        <w:t xml:space="preserve">, construct </w:t>
      </w:r>
      <w:r w:rsidR="00150009" w:rsidRPr="00150009">
        <w:rPr>
          <w:rFonts w:ascii="Arial" w:eastAsia="Times New Roman" w:hAnsi="Arial" w:cs="Arial"/>
          <w:szCs w:val="24"/>
          <w:lang w:eastAsia="en-AU"/>
        </w:rPr>
        <w:t>a right turn bay from Cams Wharf Road into the Pacific Highway</w:t>
      </w:r>
      <w:r w:rsidR="00150009">
        <w:rPr>
          <w:rFonts w:ascii="Arial" w:eastAsia="Times New Roman" w:hAnsi="Arial" w:cs="Arial"/>
          <w:szCs w:val="24"/>
          <w:lang w:eastAsia="en-AU"/>
        </w:rPr>
        <w:t>, and provide a U</w:t>
      </w:r>
      <w:r w:rsidR="00150009" w:rsidRPr="00150009">
        <w:rPr>
          <w:rFonts w:ascii="Arial" w:eastAsia="Times New Roman" w:hAnsi="Arial" w:cs="Arial"/>
          <w:szCs w:val="24"/>
          <w:lang w:eastAsia="en-AU"/>
        </w:rPr>
        <w:t>-turn facility on the Pacific Highway or at Nords Wharf Road to accommodate northbound vehicles exiting Flowers Drive</w:t>
      </w:r>
      <w:r w:rsidR="00150009">
        <w:rPr>
          <w:rFonts w:ascii="Arial" w:eastAsia="Times New Roman" w:hAnsi="Arial" w:cs="Arial"/>
          <w:szCs w:val="24"/>
          <w:lang w:eastAsia="en-AU"/>
        </w:rPr>
        <w:t xml:space="preserve"> (refer to Figure 7</w:t>
      </w:r>
      <w:r w:rsidR="0060785B">
        <w:rPr>
          <w:rFonts w:ascii="Arial" w:eastAsia="Times New Roman" w:hAnsi="Arial" w:cs="Arial"/>
          <w:szCs w:val="24"/>
          <w:lang w:eastAsia="en-AU"/>
        </w:rPr>
        <w:t xml:space="preserve"> and Figure 8</w:t>
      </w:r>
      <w:r w:rsidR="00150009">
        <w:rPr>
          <w:rFonts w:ascii="Arial" w:eastAsia="Times New Roman" w:hAnsi="Arial" w:cs="Arial"/>
          <w:szCs w:val="24"/>
          <w:lang w:eastAsia="en-AU"/>
        </w:rPr>
        <w:t>).</w:t>
      </w:r>
    </w:p>
    <w:p w14:paraId="06530086" w14:textId="3947B905" w:rsidR="001E5AC2" w:rsidRDefault="001E5AC2" w:rsidP="001E5AC2">
      <w:pPr>
        <w:tabs>
          <w:tab w:val="left" w:pos="7485"/>
        </w:tabs>
        <w:spacing w:line="240" w:lineRule="auto"/>
        <w:ind w:right="23"/>
        <w:rPr>
          <w:rFonts w:ascii="Arial" w:eastAsia="Times New Roman" w:hAnsi="Arial" w:cs="Arial"/>
          <w:szCs w:val="24"/>
          <w:lang w:eastAsia="en-AU"/>
        </w:rPr>
      </w:pPr>
      <w:r w:rsidRPr="000B22FB">
        <w:rPr>
          <w:rFonts w:ascii="Arial" w:eastAsia="Times New Roman" w:hAnsi="Arial" w:cs="Arial"/>
          <w:szCs w:val="24"/>
          <w:lang w:eastAsia="en-AU"/>
        </w:rPr>
        <w:t xml:space="preserve">The intersection works at the Pacific Highway will be contained within the existing area of pavement and will not require the clearing of any vegetation. </w:t>
      </w:r>
    </w:p>
    <w:p w14:paraId="7AA048E1" w14:textId="683EAE5D" w:rsidR="001E5AC2" w:rsidRDefault="001E5AC2" w:rsidP="00150009">
      <w:pPr>
        <w:shd w:val="clear" w:color="auto" w:fill="FFFFFF"/>
        <w:spacing w:line="240" w:lineRule="auto"/>
        <w:ind w:right="-23"/>
        <w:rPr>
          <w:rFonts w:ascii="Arial" w:eastAsia="Times New Roman" w:hAnsi="Arial" w:cs="Arial"/>
          <w:szCs w:val="24"/>
          <w:lang w:eastAsia="en-AU"/>
        </w:rPr>
      </w:pPr>
      <w:r>
        <w:rPr>
          <w:rFonts w:ascii="Arial" w:eastAsia="Times New Roman" w:hAnsi="Arial" w:cs="Arial"/>
          <w:szCs w:val="24"/>
          <w:lang w:eastAsia="en-AU"/>
        </w:rPr>
        <w:t>A s</w:t>
      </w:r>
      <w:r w:rsidR="00150009" w:rsidRPr="000B22FB">
        <w:rPr>
          <w:rFonts w:ascii="Arial" w:eastAsia="Times New Roman" w:hAnsi="Arial" w:cs="Arial"/>
          <w:szCs w:val="24"/>
          <w:lang w:eastAsia="en-AU"/>
        </w:rPr>
        <w:t>mall</w:t>
      </w:r>
      <w:r>
        <w:rPr>
          <w:rFonts w:ascii="Arial" w:eastAsia="Times New Roman" w:hAnsi="Arial" w:cs="Arial"/>
          <w:szCs w:val="24"/>
          <w:lang w:eastAsia="en-AU"/>
        </w:rPr>
        <w:t xml:space="preserve"> number of t</w:t>
      </w:r>
      <w:r w:rsidR="00150009" w:rsidRPr="000B22FB">
        <w:rPr>
          <w:rFonts w:ascii="Arial" w:eastAsia="Times New Roman" w:hAnsi="Arial" w:cs="Arial"/>
          <w:szCs w:val="24"/>
          <w:lang w:eastAsia="en-AU"/>
        </w:rPr>
        <w:t>rees</w:t>
      </w:r>
      <w:r>
        <w:rPr>
          <w:rFonts w:ascii="Arial" w:eastAsia="Times New Roman" w:hAnsi="Arial" w:cs="Arial"/>
          <w:szCs w:val="24"/>
          <w:lang w:eastAsia="en-AU"/>
        </w:rPr>
        <w:t xml:space="preserve"> will need to be removed to facilitate the U-turn bay</w:t>
      </w:r>
      <w:r w:rsidR="00150009" w:rsidRPr="000B22FB">
        <w:rPr>
          <w:rFonts w:ascii="Arial" w:eastAsia="Times New Roman" w:hAnsi="Arial" w:cs="Arial"/>
          <w:szCs w:val="24"/>
          <w:lang w:eastAsia="en-AU"/>
        </w:rPr>
        <w:t>.</w:t>
      </w:r>
      <w:r>
        <w:rPr>
          <w:rFonts w:ascii="Arial" w:eastAsia="Times New Roman" w:hAnsi="Arial" w:cs="Arial"/>
          <w:szCs w:val="24"/>
          <w:lang w:eastAsia="en-AU"/>
        </w:rPr>
        <w:t xml:space="preserve"> </w:t>
      </w:r>
      <w:r w:rsidR="00150009" w:rsidRPr="000B22FB">
        <w:rPr>
          <w:rFonts w:ascii="Arial" w:eastAsia="Times New Roman" w:hAnsi="Arial" w:cs="Arial"/>
          <w:szCs w:val="24"/>
          <w:lang w:eastAsia="en-AU"/>
        </w:rPr>
        <w:t xml:space="preserve">Council is satisfied </w:t>
      </w:r>
      <w:r>
        <w:rPr>
          <w:rFonts w:ascii="Arial" w:eastAsia="Times New Roman" w:hAnsi="Arial" w:cs="Arial"/>
          <w:szCs w:val="24"/>
          <w:lang w:eastAsia="en-AU"/>
        </w:rPr>
        <w:t>the impact is not significant, and can be compensated through the Part 5 assessment and approval process.</w:t>
      </w:r>
    </w:p>
    <w:p w14:paraId="06DC0C03" w14:textId="77777777" w:rsidR="00436FB1" w:rsidRPr="000B22FB" w:rsidRDefault="00436FB1" w:rsidP="00436FB1">
      <w:pPr>
        <w:shd w:val="clear" w:color="auto" w:fill="FFFFFF"/>
        <w:spacing w:line="240" w:lineRule="auto"/>
        <w:ind w:right="-23"/>
        <w:jc w:val="center"/>
        <w:rPr>
          <w:rFonts w:ascii="Arial" w:eastAsia="Times New Roman" w:hAnsi="Arial" w:cs="Arial"/>
          <w:szCs w:val="24"/>
          <w:lang w:eastAsia="en-GB"/>
        </w:rPr>
      </w:pPr>
      <w:r w:rsidRPr="000B22FB">
        <w:rPr>
          <w:rFonts w:ascii="Arial" w:eastAsia="Times New Roman" w:hAnsi="Arial" w:cs="Arial"/>
          <w:noProof/>
          <w:szCs w:val="24"/>
          <w:lang w:eastAsia="en-GB"/>
        </w:rPr>
        <w:lastRenderedPageBreak/>
        <w:drawing>
          <wp:inline distT="0" distB="0" distL="0" distR="0" wp14:anchorId="1E3B2C1B" wp14:editId="5F17BB22">
            <wp:extent cx="5565775" cy="30511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65775" cy="3051175"/>
                    </a:xfrm>
                    <a:prstGeom prst="rect">
                      <a:avLst/>
                    </a:prstGeom>
                  </pic:spPr>
                </pic:pic>
              </a:graphicData>
            </a:graphic>
          </wp:inline>
        </w:drawing>
      </w:r>
    </w:p>
    <w:p w14:paraId="42C589C2" w14:textId="6D72463C" w:rsidR="00436FB1" w:rsidRDefault="00436FB1" w:rsidP="00436FB1">
      <w:pPr>
        <w:shd w:val="clear" w:color="auto" w:fill="FFFFFF"/>
        <w:spacing w:line="240" w:lineRule="auto"/>
        <w:ind w:right="-23"/>
        <w:jc w:val="center"/>
        <w:rPr>
          <w:rFonts w:ascii="Arial" w:eastAsia="Times New Roman" w:hAnsi="Arial" w:cs="Arial"/>
          <w:b/>
          <w:sz w:val="20"/>
          <w:szCs w:val="20"/>
          <w:lang w:eastAsia="en-GB"/>
        </w:rPr>
      </w:pPr>
      <w:r w:rsidRPr="00150009">
        <w:rPr>
          <w:rFonts w:ascii="Arial" w:eastAsia="Times New Roman" w:hAnsi="Arial" w:cs="Arial"/>
          <w:b/>
          <w:sz w:val="20"/>
          <w:szCs w:val="20"/>
          <w:lang w:eastAsia="en-GB"/>
        </w:rPr>
        <w:t>Figure</w:t>
      </w:r>
      <w:r w:rsidR="00150009" w:rsidRPr="00150009">
        <w:rPr>
          <w:rFonts w:ascii="Arial" w:eastAsia="Times New Roman" w:hAnsi="Arial" w:cs="Arial"/>
          <w:b/>
          <w:sz w:val="20"/>
          <w:szCs w:val="20"/>
          <w:lang w:eastAsia="en-GB"/>
        </w:rPr>
        <w:t xml:space="preserve"> 7 </w:t>
      </w:r>
      <w:r w:rsidRPr="00150009">
        <w:rPr>
          <w:rFonts w:ascii="Arial" w:eastAsia="Times New Roman" w:hAnsi="Arial" w:cs="Arial"/>
          <w:b/>
          <w:sz w:val="20"/>
          <w:szCs w:val="20"/>
          <w:lang w:eastAsia="en-GB"/>
        </w:rPr>
        <w:t>Concept Pacific Highway intersection upgrade</w:t>
      </w:r>
    </w:p>
    <w:p w14:paraId="2DE3D33A" w14:textId="77777777" w:rsidR="00436FB1" w:rsidRPr="000B22FB" w:rsidRDefault="00436FB1" w:rsidP="00436FB1">
      <w:pPr>
        <w:shd w:val="clear" w:color="auto" w:fill="FFFFFF"/>
        <w:spacing w:line="240" w:lineRule="auto"/>
        <w:ind w:right="-23"/>
        <w:jc w:val="center"/>
        <w:rPr>
          <w:rFonts w:ascii="Arial" w:eastAsia="Times New Roman" w:hAnsi="Arial" w:cs="Arial"/>
          <w:b/>
          <w:i/>
          <w:szCs w:val="24"/>
          <w:lang w:eastAsia="en-GB"/>
        </w:rPr>
      </w:pPr>
      <w:r w:rsidRPr="000B22FB">
        <w:rPr>
          <w:rFonts w:ascii="Arial" w:eastAsia="Times New Roman" w:hAnsi="Arial" w:cs="Times New Roman"/>
          <w:noProof/>
          <w:szCs w:val="24"/>
          <w:lang w:eastAsia="en-AU"/>
        </w:rPr>
        <w:drawing>
          <wp:inline distT="0" distB="0" distL="0" distR="0" wp14:anchorId="2C72F174" wp14:editId="50A5AA69">
            <wp:extent cx="4723391" cy="2971800"/>
            <wp:effectExtent l="0" t="0" r="0" b="0"/>
            <wp:docPr id="1258941914" name="Picture 125894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screen">
                      <a:extLst>
                        <a:ext uri="{28A0092B-C50C-407E-A947-70E740481C1C}">
                          <a14:useLocalDpi xmlns:a14="http://schemas.microsoft.com/office/drawing/2010/main" val="0"/>
                        </a:ext>
                      </a:extLst>
                    </a:blip>
                    <a:stretch>
                      <a:fillRect/>
                    </a:stretch>
                  </pic:blipFill>
                  <pic:spPr>
                    <a:xfrm>
                      <a:off x="0" y="0"/>
                      <a:ext cx="4723391" cy="2971800"/>
                    </a:xfrm>
                    <a:prstGeom prst="rect">
                      <a:avLst/>
                    </a:prstGeom>
                  </pic:spPr>
                </pic:pic>
              </a:graphicData>
            </a:graphic>
          </wp:inline>
        </w:drawing>
      </w:r>
    </w:p>
    <w:p w14:paraId="182B23E7" w14:textId="37804A0C" w:rsidR="00436FB1" w:rsidRDefault="00436FB1" w:rsidP="001E5AC2">
      <w:pPr>
        <w:jc w:val="center"/>
      </w:pPr>
      <w:r w:rsidRPr="00662879">
        <w:rPr>
          <w:rFonts w:ascii="Arial" w:eastAsia="Times New Roman" w:hAnsi="Arial" w:cs="Arial"/>
          <w:b/>
          <w:sz w:val="20"/>
          <w:szCs w:val="20"/>
          <w:lang w:eastAsia="en-GB"/>
        </w:rPr>
        <w:t>Figure</w:t>
      </w:r>
      <w:r w:rsidR="001E5AC2">
        <w:rPr>
          <w:rFonts w:ascii="Arial" w:eastAsia="Times New Roman" w:hAnsi="Arial" w:cs="Arial"/>
          <w:b/>
          <w:sz w:val="20"/>
          <w:szCs w:val="20"/>
          <w:lang w:eastAsia="en-GB"/>
        </w:rPr>
        <w:t xml:space="preserve"> 8 </w:t>
      </w:r>
      <w:r w:rsidRPr="00662879">
        <w:rPr>
          <w:rFonts w:ascii="Arial" w:eastAsia="Times New Roman" w:hAnsi="Arial" w:cs="Arial"/>
          <w:b/>
          <w:sz w:val="20"/>
          <w:szCs w:val="20"/>
          <w:lang w:eastAsia="en-GB"/>
        </w:rPr>
        <w:t>Nords Wharf Road U Turn Bay</w:t>
      </w:r>
    </w:p>
    <w:p w14:paraId="4C413240" w14:textId="77777777" w:rsidR="006349A0" w:rsidRPr="00CA6D3A" w:rsidRDefault="006349A0" w:rsidP="006349A0">
      <w:pPr>
        <w:pStyle w:val="ListParagraph"/>
        <w:numPr>
          <w:ilvl w:val="0"/>
          <w:numId w:val="39"/>
        </w:numPr>
        <w:shd w:val="clear" w:color="auto" w:fill="FFFFFF"/>
        <w:spacing w:after="160" w:line="240" w:lineRule="auto"/>
        <w:ind w:right="-23"/>
        <w:contextualSpacing w:val="0"/>
        <w:jc w:val="both"/>
        <w:rPr>
          <w:rFonts w:ascii="Arial" w:hAnsi="Arial" w:cs="Arial"/>
          <w:b/>
          <w:lang w:eastAsia="en-GB"/>
        </w:rPr>
      </w:pPr>
      <w:r w:rsidRPr="00CA6D3A">
        <w:rPr>
          <w:rFonts w:ascii="Arial" w:hAnsi="Arial" w:cs="Arial"/>
          <w:b/>
          <w:lang w:eastAsia="en-GB"/>
        </w:rPr>
        <w:t>Wetlands</w:t>
      </w:r>
    </w:p>
    <w:p w14:paraId="14A962C6" w14:textId="77777777" w:rsidR="0071582A" w:rsidRPr="0071582A" w:rsidRDefault="0071582A" w:rsidP="0071582A">
      <w:pPr>
        <w:spacing w:line="240" w:lineRule="auto"/>
        <w:rPr>
          <w:rFonts w:ascii="Arial" w:eastAsia="Calibri" w:hAnsi="Arial" w:cs="Arial"/>
          <w:bCs/>
        </w:rPr>
      </w:pPr>
      <w:r w:rsidRPr="0071582A">
        <w:rPr>
          <w:rFonts w:ascii="Arial" w:eastAsia="Calibri" w:hAnsi="Arial" w:cs="Arial"/>
          <w:bCs/>
        </w:rPr>
        <w:t>The deferral requested a detailed description of the mapped wetlands under SEPP (Resilience and Hazards) 2021 and consideration of the potential impacts to wetlands be undertaken.</w:t>
      </w:r>
    </w:p>
    <w:p w14:paraId="7C318D39" w14:textId="77777777" w:rsidR="006349A0" w:rsidRDefault="006349A0" w:rsidP="006349A0">
      <w:pPr>
        <w:spacing w:line="240" w:lineRule="auto"/>
        <w:rPr>
          <w:rFonts w:ascii="Arial" w:eastAsia="Calibri" w:hAnsi="Arial" w:cs="Arial"/>
          <w:bCs/>
        </w:rPr>
      </w:pPr>
      <w:r w:rsidRPr="00DD237B">
        <w:rPr>
          <w:rFonts w:ascii="Arial" w:eastAsia="Calibri" w:hAnsi="Arial" w:cs="Arial"/>
          <w:bCs/>
        </w:rPr>
        <w:t xml:space="preserve">As identified in the assessment report (October 2022), SEPP 14 – Coastal Wetlands applies to the development application through savings provisions. </w:t>
      </w:r>
      <w:r>
        <w:rPr>
          <w:rFonts w:ascii="Arial" w:eastAsia="Calibri" w:hAnsi="Arial" w:cs="Arial"/>
          <w:bCs/>
        </w:rPr>
        <w:t>The development is also subject to several conditions under the Concept Approval in relation to wetlands (despite not being mapped at the time). The assessment report (October 2022) has considered these provisions and determined the impacts of the development are appropriate.</w:t>
      </w:r>
    </w:p>
    <w:p w14:paraId="521A47D9" w14:textId="7546BE0D" w:rsidR="0071582A" w:rsidRDefault="006349A0" w:rsidP="0071582A">
      <w:pPr>
        <w:spacing w:line="240" w:lineRule="auto"/>
        <w:rPr>
          <w:rFonts w:ascii="Arial" w:eastAsia="Calibri" w:hAnsi="Arial" w:cs="Arial"/>
          <w:bCs/>
        </w:rPr>
      </w:pPr>
      <w:r w:rsidRPr="00DD237B">
        <w:rPr>
          <w:rFonts w:ascii="Arial" w:eastAsia="Calibri" w:hAnsi="Arial" w:cs="Arial"/>
          <w:bCs/>
        </w:rPr>
        <w:lastRenderedPageBreak/>
        <w:t>However, through the introduction of SEPP Coastal Management 2018 and SEPP (Resilience and Hazards) 2021</w:t>
      </w:r>
      <w:r>
        <w:rPr>
          <w:rFonts w:ascii="Arial" w:eastAsia="Calibri" w:hAnsi="Arial" w:cs="Arial"/>
          <w:bCs/>
        </w:rPr>
        <w:t xml:space="preserve">, a mapped wetland is now located partly on the site (refer to Figure </w:t>
      </w:r>
      <w:r w:rsidR="00C11820">
        <w:rPr>
          <w:rFonts w:ascii="Arial" w:eastAsia="Calibri" w:hAnsi="Arial" w:cs="Arial"/>
          <w:bCs/>
        </w:rPr>
        <w:t>9</w:t>
      </w:r>
      <w:r>
        <w:rPr>
          <w:rFonts w:ascii="Arial" w:eastAsia="Calibri" w:hAnsi="Arial" w:cs="Arial"/>
          <w:bCs/>
        </w:rPr>
        <w:t>).</w:t>
      </w:r>
      <w:r w:rsidR="0071582A">
        <w:rPr>
          <w:rFonts w:ascii="Arial" w:eastAsia="Calibri" w:hAnsi="Arial" w:cs="Arial"/>
          <w:bCs/>
        </w:rPr>
        <w:t xml:space="preserve"> Accordingly, consideration of the SEPP </w:t>
      </w:r>
      <w:r w:rsidR="0071582A" w:rsidRPr="00DD237B">
        <w:rPr>
          <w:rFonts w:ascii="Arial" w:eastAsia="Calibri" w:hAnsi="Arial" w:cs="Arial"/>
          <w:bCs/>
        </w:rPr>
        <w:t>(Resilience and Hazards) 2021</w:t>
      </w:r>
      <w:r w:rsidR="0071582A">
        <w:rPr>
          <w:rFonts w:ascii="Arial" w:eastAsia="Calibri" w:hAnsi="Arial" w:cs="Arial"/>
          <w:bCs/>
        </w:rPr>
        <w:t xml:space="preserve"> is provided hereon.</w:t>
      </w:r>
    </w:p>
    <w:p w14:paraId="3F985A0A" w14:textId="77777777" w:rsidR="0071582A" w:rsidRDefault="0071582A" w:rsidP="0071582A">
      <w:pPr>
        <w:spacing w:line="240" w:lineRule="auto"/>
        <w:rPr>
          <w:rFonts w:ascii="Arial" w:eastAsia="Calibri" w:hAnsi="Arial" w:cs="Arial"/>
          <w:bCs/>
        </w:rPr>
      </w:pPr>
      <w:r>
        <w:rPr>
          <w:rFonts w:ascii="Arial" w:eastAsia="Calibri" w:hAnsi="Arial" w:cs="Arial"/>
          <w:bCs/>
        </w:rPr>
        <w:t>The following works are located within the mapped wetland, and wetland buffer:</w:t>
      </w:r>
    </w:p>
    <w:p w14:paraId="52C2F957" w14:textId="77777777" w:rsidR="0071582A" w:rsidRDefault="0071582A" w:rsidP="0071582A">
      <w:pPr>
        <w:spacing w:line="240" w:lineRule="auto"/>
        <w:rPr>
          <w:rFonts w:ascii="Arial" w:eastAsia="Calibri" w:hAnsi="Arial" w:cs="Arial"/>
          <w:bCs/>
        </w:rPr>
      </w:pPr>
      <w:r>
        <w:rPr>
          <w:rFonts w:ascii="Arial" w:eastAsia="Calibri" w:hAnsi="Arial" w:cs="Arial"/>
          <w:bCs/>
        </w:rPr>
        <w:t>Wetland:</w:t>
      </w:r>
    </w:p>
    <w:p w14:paraId="1CE451EE" w14:textId="77777777" w:rsidR="0071582A" w:rsidRDefault="0071582A" w:rsidP="0071582A">
      <w:pPr>
        <w:pStyle w:val="ListParagraph"/>
        <w:numPr>
          <w:ilvl w:val="0"/>
          <w:numId w:val="19"/>
        </w:numPr>
        <w:spacing w:after="160" w:line="240" w:lineRule="auto"/>
        <w:contextualSpacing w:val="0"/>
        <w:rPr>
          <w:rFonts w:ascii="Arial" w:eastAsia="Calibri" w:hAnsi="Arial" w:cs="Arial"/>
          <w:bCs/>
        </w:rPr>
      </w:pPr>
      <w:r>
        <w:rPr>
          <w:rFonts w:ascii="Arial" w:eastAsia="Calibri" w:hAnsi="Arial" w:cs="Arial"/>
          <w:bCs/>
        </w:rPr>
        <w:t>Gateway Park, including biofiltration basin, waste water pump station, shared pathway, landscaping and tree planting</w:t>
      </w:r>
    </w:p>
    <w:p w14:paraId="7E27CA55" w14:textId="77777777" w:rsidR="0071582A" w:rsidRDefault="0071582A" w:rsidP="0071582A">
      <w:pPr>
        <w:spacing w:line="240" w:lineRule="auto"/>
        <w:rPr>
          <w:rFonts w:ascii="Arial" w:eastAsia="Calibri" w:hAnsi="Arial" w:cs="Arial"/>
          <w:bCs/>
        </w:rPr>
      </w:pPr>
      <w:r>
        <w:rPr>
          <w:rFonts w:ascii="Arial" w:eastAsia="Calibri" w:hAnsi="Arial" w:cs="Arial"/>
          <w:bCs/>
        </w:rPr>
        <w:t>Buffer:</w:t>
      </w:r>
    </w:p>
    <w:p w14:paraId="578A2BE5" w14:textId="77777777" w:rsidR="0071582A" w:rsidRDefault="0071582A" w:rsidP="0071582A">
      <w:pPr>
        <w:pStyle w:val="ListParagraph"/>
        <w:numPr>
          <w:ilvl w:val="0"/>
          <w:numId w:val="19"/>
        </w:numPr>
        <w:spacing w:after="160" w:line="240" w:lineRule="auto"/>
        <w:contextualSpacing w:val="0"/>
        <w:rPr>
          <w:rFonts w:ascii="Arial" w:eastAsia="Calibri" w:hAnsi="Arial" w:cs="Arial"/>
          <w:bCs/>
        </w:rPr>
      </w:pPr>
      <w:r>
        <w:rPr>
          <w:rFonts w:ascii="Arial" w:eastAsia="Calibri" w:hAnsi="Arial" w:cs="Arial"/>
          <w:bCs/>
        </w:rPr>
        <w:t>Gateway Park – remaining portions not within mapped wetland (Hamlet A)</w:t>
      </w:r>
    </w:p>
    <w:p w14:paraId="6AC2C455" w14:textId="77777777" w:rsidR="0071582A" w:rsidRDefault="0071582A" w:rsidP="0071582A">
      <w:pPr>
        <w:pStyle w:val="ListParagraph"/>
        <w:numPr>
          <w:ilvl w:val="0"/>
          <w:numId w:val="19"/>
        </w:numPr>
        <w:spacing w:after="160" w:line="240" w:lineRule="auto"/>
        <w:contextualSpacing w:val="0"/>
        <w:rPr>
          <w:rFonts w:ascii="Arial" w:eastAsia="Calibri" w:hAnsi="Arial" w:cs="Arial"/>
          <w:bCs/>
        </w:rPr>
      </w:pPr>
      <w:r>
        <w:rPr>
          <w:rFonts w:ascii="Arial" w:eastAsia="Calibri" w:hAnsi="Arial" w:cs="Arial"/>
          <w:bCs/>
        </w:rPr>
        <w:t>Portion of lots 112-117, 122-132 and adjoining roadways and public domain landscaping (Hamlet A)</w:t>
      </w:r>
    </w:p>
    <w:p w14:paraId="4CF2F068" w14:textId="24B4BFE8" w:rsidR="0071582A" w:rsidRPr="00952D91" w:rsidRDefault="0071582A" w:rsidP="0071582A">
      <w:pPr>
        <w:pStyle w:val="ListParagraph"/>
        <w:numPr>
          <w:ilvl w:val="0"/>
          <w:numId w:val="19"/>
        </w:numPr>
        <w:spacing w:after="160" w:line="240" w:lineRule="auto"/>
        <w:contextualSpacing w:val="0"/>
        <w:rPr>
          <w:rFonts w:ascii="Arial" w:eastAsia="Calibri" w:hAnsi="Arial" w:cs="Arial"/>
          <w:bCs/>
        </w:rPr>
      </w:pPr>
      <w:r>
        <w:rPr>
          <w:rFonts w:ascii="Arial" w:eastAsia="Calibri" w:hAnsi="Arial" w:cs="Arial"/>
          <w:bCs/>
        </w:rPr>
        <w:t xml:space="preserve">Fill retaining wall adjoining southern road in Hamlet A ranging from 0.5m-2.5m which is set back 3 metres from the boundary (refer to Figure </w:t>
      </w:r>
      <w:r w:rsidR="00C11820">
        <w:rPr>
          <w:rFonts w:ascii="Arial" w:eastAsia="Calibri" w:hAnsi="Arial" w:cs="Arial"/>
          <w:bCs/>
        </w:rPr>
        <w:t>10</w:t>
      </w:r>
      <w:r>
        <w:rPr>
          <w:rFonts w:ascii="Arial" w:eastAsia="Calibri" w:hAnsi="Arial" w:cs="Arial"/>
          <w:bCs/>
        </w:rPr>
        <w:t>).</w:t>
      </w:r>
    </w:p>
    <w:p w14:paraId="1EFDA578" w14:textId="77777777" w:rsidR="0071582A" w:rsidRDefault="0071582A" w:rsidP="0071582A">
      <w:pPr>
        <w:pStyle w:val="ListParagraph"/>
        <w:numPr>
          <w:ilvl w:val="0"/>
          <w:numId w:val="19"/>
        </w:numPr>
        <w:spacing w:after="160" w:line="240" w:lineRule="auto"/>
        <w:contextualSpacing w:val="0"/>
        <w:rPr>
          <w:rFonts w:ascii="Arial" w:eastAsia="Calibri" w:hAnsi="Arial" w:cs="Arial"/>
          <w:bCs/>
        </w:rPr>
      </w:pPr>
      <w:r>
        <w:rPr>
          <w:rFonts w:ascii="Arial" w:eastAsia="Calibri" w:hAnsi="Arial" w:cs="Arial"/>
          <w:bCs/>
        </w:rPr>
        <w:t>Eastern portion of Linear Park, including shared pathway, landscaping and tree planting (Hamlet B)</w:t>
      </w:r>
    </w:p>
    <w:p w14:paraId="03C19E5A" w14:textId="77777777" w:rsidR="0071582A" w:rsidRDefault="0071582A" w:rsidP="0071582A">
      <w:pPr>
        <w:pStyle w:val="ListParagraph"/>
        <w:numPr>
          <w:ilvl w:val="0"/>
          <w:numId w:val="19"/>
        </w:numPr>
        <w:spacing w:after="160" w:line="240" w:lineRule="auto"/>
        <w:contextualSpacing w:val="0"/>
        <w:rPr>
          <w:rFonts w:ascii="Arial" w:eastAsia="Calibri" w:hAnsi="Arial" w:cs="Arial"/>
          <w:bCs/>
        </w:rPr>
      </w:pPr>
      <w:r>
        <w:rPr>
          <w:rFonts w:ascii="Arial" w:eastAsia="Calibri" w:hAnsi="Arial" w:cs="Arial"/>
          <w:bCs/>
        </w:rPr>
        <w:t>Bioretention basin south of Colliery Road (Hamlet B)</w:t>
      </w:r>
    </w:p>
    <w:p w14:paraId="35E48730" w14:textId="77777777" w:rsidR="0071582A" w:rsidRDefault="0071582A" w:rsidP="0071582A">
      <w:pPr>
        <w:pStyle w:val="ListParagraph"/>
        <w:numPr>
          <w:ilvl w:val="0"/>
          <w:numId w:val="19"/>
        </w:numPr>
        <w:spacing w:after="160" w:line="240" w:lineRule="auto"/>
        <w:contextualSpacing w:val="0"/>
        <w:rPr>
          <w:rFonts w:ascii="Arial" w:eastAsia="Calibri" w:hAnsi="Arial" w:cs="Arial"/>
          <w:bCs/>
        </w:rPr>
      </w:pPr>
      <w:r>
        <w:rPr>
          <w:rFonts w:ascii="Arial" w:eastAsia="Calibri" w:hAnsi="Arial" w:cs="Arial"/>
          <w:bCs/>
        </w:rPr>
        <w:t>Eastern portion of lots 226, 227, 228 and adjoining roadway and public domain landscaping (Hamlet B)</w:t>
      </w:r>
    </w:p>
    <w:p w14:paraId="58368BA7" w14:textId="1585D668" w:rsidR="0071582A" w:rsidRPr="0071582A" w:rsidRDefault="0071582A" w:rsidP="0071582A">
      <w:pPr>
        <w:pStyle w:val="ListParagraph"/>
        <w:numPr>
          <w:ilvl w:val="0"/>
          <w:numId w:val="19"/>
        </w:numPr>
        <w:spacing w:after="160" w:line="240" w:lineRule="auto"/>
        <w:contextualSpacing w:val="0"/>
        <w:rPr>
          <w:rFonts w:ascii="Arial" w:eastAsia="Calibri" w:hAnsi="Arial" w:cs="Arial"/>
          <w:bCs/>
        </w:rPr>
      </w:pPr>
      <w:r>
        <w:rPr>
          <w:rFonts w:ascii="Arial" w:eastAsia="Calibri" w:hAnsi="Arial" w:cs="Arial"/>
          <w:bCs/>
        </w:rPr>
        <w:t xml:space="preserve">Fill retaining wall adjoining eastern road in Hamlet B ranging from 0.5m-3.6m which is set back 3 metres from the boundary (refer to Figure </w:t>
      </w:r>
      <w:r w:rsidR="00C11820">
        <w:rPr>
          <w:rFonts w:ascii="Arial" w:eastAsia="Calibri" w:hAnsi="Arial" w:cs="Arial"/>
          <w:bCs/>
        </w:rPr>
        <w:t>11</w:t>
      </w:r>
      <w:r>
        <w:rPr>
          <w:rFonts w:ascii="Arial" w:eastAsia="Calibri" w:hAnsi="Arial" w:cs="Arial"/>
          <w:bCs/>
        </w:rPr>
        <w:t>).</w:t>
      </w:r>
    </w:p>
    <w:p w14:paraId="708DC73B" w14:textId="77777777" w:rsidR="006349A0" w:rsidRDefault="006349A0" w:rsidP="0071582A">
      <w:pPr>
        <w:spacing w:line="240" w:lineRule="auto"/>
        <w:jc w:val="center"/>
        <w:rPr>
          <w:rFonts w:ascii="Arial" w:eastAsia="Calibri" w:hAnsi="Arial" w:cs="Arial"/>
          <w:bCs/>
        </w:rPr>
      </w:pPr>
      <w:r>
        <w:rPr>
          <w:noProof/>
        </w:rPr>
        <w:drawing>
          <wp:inline distT="0" distB="0" distL="0" distR="0" wp14:anchorId="37B8EBAC" wp14:editId="7BED06FA">
            <wp:extent cx="5125196" cy="2914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34789" cy="2920106"/>
                    </a:xfrm>
                    <a:prstGeom prst="rect">
                      <a:avLst/>
                    </a:prstGeom>
                  </pic:spPr>
                </pic:pic>
              </a:graphicData>
            </a:graphic>
          </wp:inline>
        </w:drawing>
      </w:r>
    </w:p>
    <w:p w14:paraId="0A212569" w14:textId="2A9AEC1C" w:rsidR="006349A0" w:rsidRPr="00ED1DAC" w:rsidRDefault="006349A0" w:rsidP="006349A0">
      <w:pPr>
        <w:spacing w:line="240" w:lineRule="auto"/>
        <w:jc w:val="center"/>
        <w:rPr>
          <w:rFonts w:ascii="Arial" w:eastAsia="Calibri" w:hAnsi="Arial" w:cs="Arial"/>
          <w:b/>
          <w:bCs/>
          <w:sz w:val="20"/>
          <w:szCs w:val="20"/>
        </w:rPr>
      </w:pPr>
      <w:r w:rsidRPr="00ED1DAC">
        <w:rPr>
          <w:rFonts w:ascii="Arial" w:eastAsia="Calibri" w:hAnsi="Arial" w:cs="Arial"/>
          <w:b/>
          <w:bCs/>
          <w:sz w:val="20"/>
          <w:szCs w:val="20"/>
        </w:rPr>
        <w:t xml:space="preserve">Figure </w:t>
      </w:r>
      <w:r w:rsidR="00C11820">
        <w:rPr>
          <w:rFonts w:ascii="Arial" w:eastAsia="Calibri" w:hAnsi="Arial" w:cs="Arial"/>
          <w:b/>
          <w:bCs/>
          <w:sz w:val="20"/>
          <w:szCs w:val="20"/>
        </w:rPr>
        <w:t>9</w:t>
      </w:r>
      <w:r w:rsidRPr="00ED1DAC">
        <w:rPr>
          <w:rFonts w:ascii="Arial" w:eastAsia="Calibri" w:hAnsi="Arial" w:cs="Arial"/>
          <w:b/>
          <w:bCs/>
          <w:sz w:val="20"/>
          <w:szCs w:val="20"/>
        </w:rPr>
        <w:t xml:space="preserve"> Coastal wetland mapping under SEPP (Resilience and Hazards) 2021</w:t>
      </w:r>
    </w:p>
    <w:p w14:paraId="46B0423C" w14:textId="6A1B6CE4" w:rsidR="006349A0" w:rsidRPr="004011CD" w:rsidRDefault="006349A0" w:rsidP="006349A0">
      <w:pPr>
        <w:spacing w:line="240" w:lineRule="auto"/>
        <w:jc w:val="center"/>
        <w:rPr>
          <w:rFonts w:ascii="Arial" w:eastAsia="Calibri" w:hAnsi="Arial" w:cs="Arial"/>
          <w:b/>
          <w:bCs/>
          <w:sz w:val="20"/>
          <w:szCs w:val="20"/>
        </w:rPr>
      </w:pPr>
      <w:r>
        <w:rPr>
          <w:noProof/>
        </w:rPr>
        <w:lastRenderedPageBreak/>
        <w:drawing>
          <wp:inline distT="0" distB="0" distL="0" distR="0" wp14:anchorId="4C82DC7E" wp14:editId="53519A0D">
            <wp:extent cx="5731510" cy="2886075"/>
            <wp:effectExtent l="0" t="0" r="254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2886075"/>
                    </a:xfrm>
                    <a:prstGeom prst="rect">
                      <a:avLst/>
                    </a:prstGeom>
                  </pic:spPr>
                </pic:pic>
              </a:graphicData>
            </a:graphic>
          </wp:inline>
        </w:drawing>
      </w:r>
      <w:r w:rsidRPr="004011CD">
        <w:rPr>
          <w:rFonts w:ascii="Arial" w:eastAsia="Calibri" w:hAnsi="Arial" w:cs="Arial"/>
          <w:b/>
          <w:bCs/>
          <w:sz w:val="20"/>
          <w:szCs w:val="20"/>
        </w:rPr>
        <w:t>Figure</w:t>
      </w:r>
      <w:r w:rsidR="00C11820">
        <w:rPr>
          <w:rFonts w:ascii="Arial" w:eastAsia="Calibri" w:hAnsi="Arial" w:cs="Arial"/>
          <w:b/>
          <w:bCs/>
          <w:sz w:val="20"/>
          <w:szCs w:val="20"/>
        </w:rPr>
        <w:t xml:space="preserve"> 10</w:t>
      </w:r>
      <w:r w:rsidRPr="004011CD">
        <w:rPr>
          <w:rFonts w:ascii="Arial" w:eastAsia="Calibri" w:hAnsi="Arial" w:cs="Arial"/>
          <w:b/>
          <w:bCs/>
          <w:sz w:val="20"/>
          <w:szCs w:val="20"/>
        </w:rPr>
        <w:t xml:space="preserve"> </w:t>
      </w:r>
      <w:r>
        <w:rPr>
          <w:rFonts w:ascii="Arial" w:eastAsia="Calibri" w:hAnsi="Arial" w:cs="Arial"/>
          <w:b/>
          <w:bCs/>
          <w:sz w:val="20"/>
          <w:szCs w:val="20"/>
        </w:rPr>
        <w:t xml:space="preserve">Hamlet A cross section </w:t>
      </w:r>
    </w:p>
    <w:p w14:paraId="72E9D980" w14:textId="77777777" w:rsidR="006349A0" w:rsidRPr="004011CD" w:rsidRDefault="006349A0" w:rsidP="006349A0">
      <w:pPr>
        <w:spacing w:line="240" w:lineRule="auto"/>
        <w:jc w:val="center"/>
        <w:rPr>
          <w:rFonts w:ascii="Arial" w:eastAsia="Calibri" w:hAnsi="Arial" w:cs="Arial"/>
          <w:bCs/>
        </w:rPr>
      </w:pPr>
      <w:r>
        <w:rPr>
          <w:noProof/>
        </w:rPr>
        <w:drawing>
          <wp:inline distT="0" distB="0" distL="0" distR="0" wp14:anchorId="7C8FBB1D" wp14:editId="310A31EF">
            <wp:extent cx="5400675" cy="346981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1147" cy="3476539"/>
                    </a:xfrm>
                    <a:prstGeom prst="rect">
                      <a:avLst/>
                    </a:prstGeom>
                  </pic:spPr>
                </pic:pic>
              </a:graphicData>
            </a:graphic>
          </wp:inline>
        </w:drawing>
      </w:r>
    </w:p>
    <w:p w14:paraId="1049FE50" w14:textId="79BA01EC" w:rsidR="006349A0" w:rsidRPr="004011CD" w:rsidRDefault="006349A0" w:rsidP="006349A0">
      <w:pPr>
        <w:pStyle w:val="ListParagraph"/>
        <w:spacing w:line="240" w:lineRule="auto"/>
        <w:ind w:left="720" w:firstLine="0"/>
        <w:jc w:val="center"/>
        <w:rPr>
          <w:rFonts w:ascii="Arial" w:eastAsia="Calibri" w:hAnsi="Arial" w:cs="Arial"/>
          <w:b/>
          <w:bCs/>
          <w:sz w:val="20"/>
          <w:szCs w:val="20"/>
        </w:rPr>
      </w:pPr>
      <w:r w:rsidRPr="004011CD">
        <w:rPr>
          <w:rFonts w:ascii="Arial" w:eastAsia="Calibri" w:hAnsi="Arial" w:cs="Arial"/>
          <w:b/>
          <w:bCs/>
          <w:sz w:val="20"/>
          <w:szCs w:val="20"/>
        </w:rPr>
        <w:t>Figure</w:t>
      </w:r>
      <w:r w:rsidR="00EE081B">
        <w:rPr>
          <w:rFonts w:ascii="Arial" w:eastAsia="Calibri" w:hAnsi="Arial" w:cs="Arial"/>
          <w:b/>
          <w:bCs/>
          <w:sz w:val="20"/>
          <w:szCs w:val="20"/>
        </w:rPr>
        <w:t xml:space="preserve"> 11</w:t>
      </w:r>
      <w:r w:rsidRPr="004011CD">
        <w:rPr>
          <w:rFonts w:ascii="Arial" w:eastAsia="Calibri" w:hAnsi="Arial" w:cs="Arial"/>
          <w:b/>
          <w:bCs/>
          <w:sz w:val="20"/>
          <w:szCs w:val="20"/>
        </w:rPr>
        <w:t xml:space="preserve"> </w:t>
      </w:r>
      <w:r>
        <w:rPr>
          <w:rFonts w:ascii="Arial" w:eastAsia="Calibri" w:hAnsi="Arial" w:cs="Arial"/>
          <w:b/>
          <w:bCs/>
          <w:sz w:val="20"/>
          <w:szCs w:val="20"/>
        </w:rPr>
        <w:t xml:space="preserve">Hamlet B cross section </w:t>
      </w:r>
    </w:p>
    <w:p w14:paraId="6B607170" w14:textId="77777777" w:rsidR="00220E2A" w:rsidRDefault="00220E2A">
      <w:pPr>
        <w:spacing w:after="120" w:line="240" w:lineRule="auto"/>
        <w:ind w:left="567" w:hanging="567"/>
        <w:rPr>
          <w:rFonts w:ascii="Arial" w:eastAsia="Calibri" w:hAnsi="Arial" w:cs="Arial"/>
          <w:bCs/>
        </w:rPr>
      </w:pPr>
      <w:r>
        <w:rPr>
          <w:rFonts w:ascii="Arial" w:eastAsia="Calibri" w:hAnsi="Arial" w:cs="Arial"/>
          <w:bCs/>
        </w:rPr>
        <w:br w:type="page"/>
      </w:r>
    </w:p>
    <w:p w14:paraId="01ADEB74" w14:textId="1E458087" w:rsidR="006349A0" w:rsidRDefault="006349A0" w:rsidP="006349A0">
      <w:pPr>
        <w:spacing w:line="240" w:lineRule="auto"/>
        <w:rPr>
          <w:rFonts w:ascii="Arial" w:eastAsia="Calibri" w:hAnsi="Arial" w:cs="Arial"/>
          <w:bCs/>
        </w:rPr>
      </w:pPr>
      <w:r w:rsidRPr="00952D91">
        <w:rPr>
          <w:rFonts w:ascii="Arial" w:eastAsia="Calibri" w:hAnsi="Arial" w:cs="Arial"/>
          <w:bCs/>
        </w:rPr>
        <w:lastRenderedPageBreak/>
        <w:t>An assessment against the provisions of the SEPP (Resilience and Hazards) 2021 is provided</w:t>
      </w:r>
      <w:r>
        <w:rPr>
          <w:rFonts w:ascii="Arial" w:eastAsia="Calibri" w:hAnsi="Arial" w:cs="Arial"/>
          <w:bCs/>
        </w:rPr>
        <w:t xml:space="preserve"> in Table</w:t>
      </w:r>
      <w:r w:rsidR="003F5742">
        <w:rPr>
          <w:rFonts w:ascii="Arial" w:eastAsia="Calibri" w:hAnsi="Arial" w:cs="Arial"/>
          <w:bCs/>
        </w:rPr>
        <w:t xml:space="preserve"> 2</w:t>
      </w:r>
      <w:r>
        <w:rPr>
          <w:rFonts w:ascii="Arial" w:eastAsia="Calibri" w:hAnsi="Arial" w:cs="Arial"/>
          <w:bCs/>
        </w:rPr>
        <w:t>.</w:t>
      </w:r>
    </w:p>
    <w:p w14:paraId="082E70F3" w14:textId="1B26F9DC" w:rsidR="006349A0" w:rsidRDefault="006349A0" w:rsidP="006349A0">
      <w:pPr>
        <w:spacing w:line="240" w:lineRule="auto"/>
        <w:jc w:val="center"/>
        <w:rPr>
          <w:rFonts w:ascii="Arial" w:eastAsia="Calibri" w:hAnsi="Arial" w:cs="Arial"/>
          <w:b/>
          <w:bCs/>
          <w:sz w:val="20"/>
          <w:szCs w:val="20"/>
        </w:rPr>
      </w:pPr>
      <w:r w:rsidRPr="003F5742">
        <w:rPr>
          <w:rFonts w:ascii="Arial" w:eastAsia="Calibri" w:hAnsi="Arial" w:cs="Arial"/>
          <w:b/>
          <w:bCs/>
          <w:sz w:val="20"/>
          <w:szCs w:val="20"/>
        </w:rPr>
        <w:t xml:space="preserve">Table </w:t>
      </w:r>
      <w:r w:rsidR="003F5742" w:rsidRPr="003F5742">
        <w:rPr>
          <w:rFonts w:ascii="Arial" w:eastAsia="Calibri" w:hAnsi="Arial" w:cs="Arial"/>
          <w:b/>
          <w:bCs/>
          <w:sz w:val="20"/>
          <w:szCs w:val="20"/>
        </w:rPr>
        <w:t>2</w:t>
      </w:r>
      <w:r w:rsidRPr="003F5742">
        <w:rPr>
          <w:rFonts w:ascii="Arial" w:eastAsia="Calibri" w:hAnsi="Arial" w:cs="Arial"/>
          <w:b/>
          <w:bCs/>
          <w:sz w:val="20"/>
          <w:szCs w:val="20"/>
        </w:rPr>
        <w:t xml:space="preserve"> SEPP</w:t>
      </w:r>
      <w:r w:rsidRPr="00952D91">
        <w:rPr>
          <w:rFonts w:ascii="Arial" w:eastAsia="Calibri" w:hAnsi="Arial" w:cs="Arial"/>
          <w:b/>
          <w:bCs/>
          <w:sz w:val="20"/>
          <w:szCs w:val="20"/>
        </w:rPr>
        <w:t xml:space="preserve"> (Resilience and Hazards) 2021</w:t>
      </w:r>
      <w:r>
        <w:rPr>
          <w:rFonts w:ascii="Arial" w:eastAsia="Calibri" w:hAnsi="Arial" w:cs="Arial"/>
          <w:b/>
          <w:bCs/>
          <w:sz w:val="20"/>
          <w:szCs w:val="20"/>
        </w:rPr>
        <w:t xml:space="preserve"> – Coastal wetlands</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0"/>
        <w:gridCol w:w="5006"/>
      </w:tblGrid>
      <w:tr w:rsidR="006349A0" w:rsidRPr="00EB0E50" w14:paraId="287661A8" w14:textId="77777777" w:rsidTr="0081231D">
        <w:trPr>
          <w:jc w:val="center"/>
        </w:trPr>
        <w:tc>
          <w:tcPr>
            <w:tcW w:w="9016" w:type="dxa"/>
            <w:gridSpan w:val="2"/>
            <w:shd w:val="clear" w:color="auto" w:fill="D9D9D9" w:themeFill="background1" w:themeFillShade="D9"/>
          </w:tcPr>
          <w:p w14:paraId="78AFC968"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SEPP Resilience and Hazards</w:t>
            </w:r>
          </w:p>
          <w:p w14:paraId="0ACE9549"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Chapter 2 Coastal Management</w:t>
            </w:r>
          </w:p>
          <w:p w14:paraId="3241B51D"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Part 2.2 Development controls for coastal management areas</w:t>
            </w:r>
          </w:p>
          <w:p w14:paraId="1DCDD7BA"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Division 1 Coastal wetlands and littoral rainforests area</w:t>
            </w:r>
          </w:p>
          <w:p w14:paraId="7CD9CB44" w14:textId="77777777" w:rsidR="006349A0"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Division 3 Coastal environment area</w:t>
            </w:r>
          </w:p>
          <w:p w14:paraId="4A57E198"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9642E0">
              <w:rPr>
                <w:rFonts w:ascii="Arial" w:hAnsi="Arial" w:cs="Arial"/>
                <w:color w:val="auto"/>
                <w:sz w:val="22"/>
                <w:szCs w:val="22"/>
              </w:rPr>
              <w:t>Division 4 Coastal use area</w:t>
            </w:r>
          </w:p>
        </w:tc>
      </w:tr>
      <w:tr w:rsidR="006349A0" w:rsidRPr="00EB0E50" w14:paraId="1062987B" w14:textId="77777777" w:rsidTr="0081231D">
        <w:trPr>
          <w:jc w:val="center"/>
        </w:trPr>
        <w:tc>
          <w:tcPr>
            <w:tcW w:w="4010" w:type="dxa"/>
          </w:tcPr>
          <w:p w14:paraId="608D30E9"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Clause 2.7 (1) &amp; (2) Development on certain land within coastal wetlands and littoral rainforests area</w:t>
            </w:r>
          </w:p>
          <w:p w14:paraId="239A5468"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carrying out of ‘any other development’ is permitted with development consent. For development </w:t>
            </w:r>
            <w:r w:rsidRPr="00A8025E">
              <w:rPr>
                <w:rFonts w:ascii="Arial" w:hAnsi="Arial" w:cs="Arial"/>
                <w:b w:val="0"/>
                <w:color w:val="auto"/>
                <w:sz w:val="22"/>
                <w:szCs w:val="22"/>
              </w:rPr>
              <w:t xml:space="preserve">other than environmental protection works, </w:t>
            </w:r>
            <w:r>
              <w:rPr>
                <w:rFonts w:ascii="Arial" w:hAnsi="Arial" w:cs="Arial"/>
                <w:b w:val="0"/>
                <w:color w:val="auto"/>
                <w:sz w:val="22"/>
                <w:szCs w:val="22"/>
              </w:rPr>
              <w:t xml:space="preserve">the development </w:t>
            </w:r>
            <w:r w:rsidRPr="00A8025E">
              <w:rPr>
                <w:rFonts w:ascii="Arial" w:hAnsi="Arial" w:cs="Arial"/>
                <w:b w:val="0"/>
                <w:color w:val="auto"/>
                <w:sz w:val="22"/>
                <w:szCs w:val="22"/>
              </w:rPr>
              <w:t>is declared to be designated development.</w:t>
            </w:r>
            <w:r>
              <w:rPr>
                <w:rFonts w:ascii="Arial" w:hAnsi="Arial" w:cs="Arial"/>
                <w:b w:val="0"/>
                <w:color w:val="auto"/>
                <w:sz w:val="22"/>
                <w:szCs w:val="22"/>
              </w:rPr>
              <w:t xml:space="preserve"> </w:t>
            </w:r>
          </w:p>
          <w:p w14:paraId="72A4D3A0" w14:textId="77777777" w:rsidR="006349A0" w:rsidRPr="00A8025E" w:rsidRDefault="006349A0" w:rsidP="0081231D">
            <w:pPr>
              <w:pStyle w:val="FigureCaption"/>
              <w:spacing w:before="0" w:after="160"/>
              <w:ind w:left="0"/>
              <w:jc w:val="left"/>
              <w:rPr>
                <w:rFonts w:ascii="Arial" w:hAnsi="Arial" w:cs="Arial"/>
                <w:b w:val="0"/>
                <w:color w:val="auto"/>
                <w:sz w:val="22"/>
                <w:szCs w:val="22"/>
              </w:rPr>
            </w:pPr>
          </w:p>
        </w:tc>
        <w:tc>
          <w:tcPr>
            <w:tcW w:w="5006" w:type="dxa"/>
          </w:tcPr>
          <w:p w14:paraId="385783A8" w14:textId="55B101B5" w:rsidR="006349A0" w:rsidRDefault="006349A0" w:rsidP="0081231D">
            <w:pPr>
              <w:pStyle w:val="FigureCaption"/>
              <w:spacing w:before="0" w:after="160"/>
              <w:ind w:left="0"/>
              <w:jc w:val="left"/>
              <w:rPr>
                <w:rFonts w:ascii="Arial" w:hAnsi="Arial" w:cs="Arial"/>
                <w:color w:val="auto"/>
                <w:sz w:val="22"/>
                <w:szCs w:val="22"/>
              </w:rPr>
            </w:pPr>
            <w:r>
              <w:rPr>
                <w:rFonts w:ascii="Arial" w:hAnsi="Arial" w:cs="Arial"/>
                <w:b w:val="0"/>
                <w:color w:val="auto"/>
                <w:sz w:val="22"/>
                <w:szCs w:val="22"/>
              </w:rPr>
              <w:t xml:space="preserve">The development application has sought consent for works within a coastal wetland, and is consistent with this provision. The application has not been considered as designated development, however is subject to a previous Concept Approval where relevant detailed studies and agency consultation was undertaken that are reflective of the </w:t>
            </w:r>
            <w:r w:rsidR="00A54F58">
              <w:rPr>
                <w:rFonts w:ascii="Arial" w:hAnsi="Arial" w:cs="Arial"/>
                <w:b w:val="0"/>
                <w:color w:val="auto"/>
                <w:sz w:val="22"/>
                <w:szCs w:val="22"/>
              </w:rPr>
              <w:t>environmental impact statement (</w:t>
            </w:r>
            <w:r>
              <w:rPr>
                <w:rFonts w:ascii="Arial" w:hAnsi="Arial" w:cs="Arial"/>
                <w:b w:val="0"/>
                <w:color w:val="auto"/>
                <w:sz w:val="22"/>
                <w:szCs w:val="22"/>
              </w:rPr>
              <w:t>EIS</w:t>
            </w:r>
            <w:r w:rsidR="00A54F58">
              <w:rPr>
                <w:rFonts w:ascii="Arial" w:hAnsi="Arial" w:cs="Arial"/>
                <w:b w:val="0"/>
                <w:color w:val="auto"/>
                <w:sz w:val="22"/>
                <w:szCs w:val="22"/>
              </w:rPr>
              <w:t>)</w:t>
            </w:r>
            <w:r>
              <w:rPr>
                <w:rFonts w:ascii="Arial" w:hAnsi="Arial" w:cs="Arial"/>
                <w:b w:val="0"/>
                <w:color w:val="auto"/>
                <w:sz w:val="22"/>
                <w:szCs w:val="22"/>
              </w:rPr>
              <w:t xml:space="preserve"> process associated with designated development, and suitable environmental conditions are required to be achieved in the current development as a consequence of this previous environmental assessment.</w:t>
            </w:r>
          </w:p>
        </w:tc>
      </w:tr>
      <w:tr w:rsidR="006349A0" w:rsidRPr="00EB0E50" w14:paraId="25572B11" w14:textId="77777777" w:rsidTr="0081231D">
        <w:trPr>
          <w:jc w:val="center"/>
        </w:trPr>
        <w:tc>
          <w:tcPr>
            <w:tcW w:w="4010" w:type="dxa"/>
          </w:tcPr>
          <w:p w14:paraId="31804EFF"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Clause 2.7 (4) Development on certain land within coastal wetlands and littoral rainforests area</w:t>
            </w:r>
          </w:p>
          <w:p w14:paraId="22635BD7"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A consent authority must be </w:t>
            </w:r>
            <w:r w:rsidRPr="00EE25C7">
              <w:rPr>
                <w:rFonts w:ascii="Arial" w:hAnsi="Arial" w:cs="Arial"/>
                <w:b w:val="0"/>
                <w:color w:val="auto"/>
                <w:sz w:val="22"/>
                <w:szCs w:val="22"/>
              </w:rPr>
              <w:t>satisfied sufficient measures have been, or will be, taken to protect, and where possible enhance, the biophysical, hydrological and ecological integrity of the coastal wetland or littoral rainforest.</w:t>
            </w:r>
          </w:p>
          <w:p w14:paraId="58C6FA5B"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Clause 2.8 Development on land in proximity to coastal wetlands or littoral rainforest</w:t>
            </w:r>
          </w:p>
          <w:p w14:paraId="647F5830" w14:textId="77777777" w:rsidR="006349A0"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b w:val="0"/>
                <w:color w:val="auto"/>
                <w:sz w:val="22"/>
                <w:szCs w:val="22"/>
              </w:rPr>
              <w:t>Development consent must not be granted to development on land identified as proximity area for coastal wetlands</w:t>
            </w:r>
            <w:r>
              <w:rPr>
                <w:rFonts w:ascii="Arial" w:hAnsi="Arial" w:cs="Arial"/>
                <w:b w:val="0"/>
                <w:color w:val="auto"/>
                <w:sz w:val="22"/>
                <w:szCs w:val="22"/>
              </w:rPr>
              <w:t xml:space="preserve"> </w:t>
            </w:r>
            <w:r w:rsidRPr="0069785A">
              <w:rPr>
                <w:rFonts w:ascii="Arial" w:hAnsi="Arial" w:cs="Arial"/>
                <w:b w:val="0"/>
                <w:color w:val="auto"/>
                <w:sz w:val="22"/>
                <w:szCs w:val="22"/>
              </w:rPr>
              <w:t>unless the consent authority is satisfied the proposed development will not significantly impact o</w:t>
            </w:r>
            <w:r>
              <w:rPr>
                <w:rFonts w:ascii="Arial" w:hAnsi="Arial" w:cs="Arial"/>
                <w:b w:val="0"/>
                <w:color w:val="auto"/>
                <w:sz w:val="22"/>
                <w:szCs w:val="22"/>
              </w:rPr>
              <w:t xml:space="preserve">n </w:t>
            </w:r>
            <w:r w:rsidRPr="0069785A">
              <w:rPr>
                <w:rFonts w:ascii="Arial" w:hAnsi="Arial" w:cs="Arial"/>
                <w:b w:val="0"/>
                <w:color w:val="auto"/>
                <w:sz w:val="22"/>
                <w:szCs w:val="22"/>
              </w:rPr>
              <w:t>the biophysical, hydrological or ecological integrity of the adjacent coastal wetland or littoral rainforest, or</w:t>
            </w:r>
            <w:r>
              <w:rPr>
                <w:rFonts w:ascii="Arial" w:hAnsi="Arial" w:cs="Arial"/>
                <w:b w:val="0"/>
                <w:color w:val="auto"/>
                <w:sz w:val="22"/>
                <w:szCs w:val="22"/>
              </w:rPr>
              <w:t xml:space="preserve"> </w:t>
            </w:r>
            <w:r w:rsidRPr="0069785A">
              <w:rPr>
                <w:rFonts w:ascii="Arial" w:hAnsi="Arial" w:cs="Arial"/>
                <w:b w:val="0"/>
                <w:color w:val="auto"/>
                <w:sz w:val="22"/>
                <w:szCs w:val="22"/>
              </w:rPr>
              <w:t xml:space="preserve">the quantity and quality of surface and </w:t>
            </w:r>
            <w:r w:rsidRPr="0069785A">
              <w:rPr>
                <w:rFonts w:ascii="Arial" w:hAnsi="Arial" w:cs="Arial"/>
                <w:b w:val="0"/>
                <w:color w:val="auto"/>
                <w:sz w:val="22"/>
                <w:szCs w:val="22"/>
              </w:rPr>
              <w:lastRenderedPageBreak/>
              <w:t>ground water flows to and from the adjacent coastal wetland or littoral rainforest.</w:t>
            </w:r>
          </w:p>
        </w:tc>
        <w:tc>
          <w:tcPr>
            <w:tcW w:w="5006" w:type="dxa"/>
          </w:tcPr>
          <w:p w14:paraId="04670F32" w14:textId="77777777" w:rsidR="006349A0" w:rsidRDefault="006349A0" w:rsidP="0081231D">
            <w:pPr>
              <w:pStyle w:val="FigureCaption"/>
              <w:spacing w:before="0" w:after="160"/>
              <w:ind w:left="0"/>
              <w:jc w:val="left"/>
              <w:rPr>
                <w:rFonts w:ascii="Arial" w:hAnsi="Arial" w:cs="Arial"/>
                <w:b w:val="0"/>
                <w:color w:val="auto"/>
                <w:sz w:val="22"/>
                <w:szCs w:val="22"/>
              </w:rPr>
            </w:pPr>
            <w:r w:rsidRPr="00EE25C7">
              <w:rPr>
                <w:rFonts w:ascii="Arial" w:hAnsi="Arial" w:cs="Arial"/>
                <w:b w:val="0"/>
                <w:color w:val="auto"/>
                <w:sz w:val="22"/>
                <w:szCs w:val="22"/>
              </w:rPr>
              <w:lastRenderedPageBreak/>
              <w:t xml:space="preserve">Throughout the Concept Approval process the impacts of the development on the wetland were considered, despite not being identified as coastal wetland under SEPP 14 at the time. Conditions 1.17, 1.18, 1.19, 1.24, 1.25 and 1.47 of the Concept Approval are included to ensure the biophysical, hydrological and ecological integrity of the wetland is protected from the residential development. </w:t>
            </w:r>
          </w:p>
          <w:p w14:paraId="00BE97E8"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As detailed in Appendix B to the October 2022 report, it is considered </w:t>
            </w:r>
            <w:r w:rsidRPr="00EE25C7">
              <w:rPr>
                <w:rFonts w:ascii="Arial" w:hAnsi="Arial" w:cs="Arial"/>
                <w:b w:val="0"/>
                <w:color w:val="auto"/>
                <w:sz w:val="22"/>
                <w:szCs w:val="22"/>
              </w:rPr>
              <w:t>the</w:t>
            </w:r>
            <w:r>
              <w:rPr>
                <w:rFonts w:ascii="Arial" w:hAnsi="Arial" w:cs="Arial"/>
                <w:b w:val="0"/>
                <w:color w:val="auto"/>
                <w:sz w:val="22"/>
                <w:szCs w:val="22"/>
              </w:rPr>
              <w:t xml:space="preserve"> development has been designed to ensure the </w:t>
            </w:r>
            <w:r w:rsidRPr="00EE25C7">
              <w:rPr>
                <w:rFonts w:ascii="Arial" w:hAnsi="Arial" w:cs="Arial"/>
                <w:b w:val="0"/>
                <w:color w:val="auto"/>
                <w:sz w:val="22"/>
                <w:szCs w:val="22"/>
              </w:rPr>
              <w:t>biophysical, hydrological and ecological integrity of the wetland is protected from the residential development</w:t>
            </w:r>
            <w:r>
              <w:rPr>
                <w:rFonts w:ascii="Arial" w:hAnsi="Arial" w:cs="Arial"/>
                <w:b w:val="0"/>
                <w:color w:val="auto"/>
                <w:sz w:val="22"/>
                <w:szCs w:val="22"/>
              </w:rPr>
              <w:t xml:space="preserve"> through:</w:t>
            </w:r>
          </w:p>
          <w:p w14:paraId="2AD64F3D" w14:textId="029B61C3" w:rsidR="006349A0" w:rsidRDefault="006349A0" w:rsidP="0081231D">
            <w:pPr>
              <w:pStyle w:val="FigureCaption"/>
              <w:numPr>
                <w:ilvl w:val="0"/>
                <w:numId w:val="20"/>
              </w:numPr>
              <w:spacing w:before="0" w:after="160"/>
              <w:jc w:val="left"/>
              <w:rPr>
                <w:rFonts w:ascii="Arial" w:hAnsi="Arial" w:cs="Arial"/>
                <w:b w:val="0"/>
                <w:color w:val="auto"/>
                <w:sz w:val="22"/>
                <w:szCs w:val="22"/>
              </w:rPr>
            </w:pPr>
            <w:r>
              <w:rPr>
                <w:rFonts w:ascii="Arial" w:hAnsi="Arial" w:cs="Arial"/>
                <w:b w:val="0"/>
                <w:color w:val="auto"/>
                <w:sz w:val="22"/>
                <w:szCs w:val="22"/>
              </w:rPr>
              <w:t>provision of appropriate stormwater management facilities</w:t>
            </w:r>
            <w:r>
              <w:t xml:space="preserve"> </w:t>
            </w:r>
            <w:r>
              <w:rPr>
                <w:rFonts w:ascii="Arial" w:hAnsi="Arial" w:cs="Arial"/>
                <w:b w:val="0"/>
                <w:color w:val="auto"/>
                <w:sz w:val="22"/>
                <w:szCs w:val="22"/>
              </w:rPr>
              <w:t>that</w:t>
            </w:r>
            <w:r w:rsidRPr="00E75849">
              <w:rPr>
                <w:rFonts w:ascii="Arial" w:hAnsi="Arial" w:cs="Arial"/>
                <w:b w:val="0"/>
                <w:color w:val="auto"/>
                <w:sz w:val="22"/>
                <w:szCs w:val="22"/>
              </w:rPr>
              <w:t xml:space="preserve"> includes gross pollutant traps and biofiltration basins to address the potential water quality impacts of the development, and capture and control discharge of stormwater to the watercourse in the southern portion of the site</w:t>
            </w:r>
          </w:p>
          <w:p w14:paraId="7AAA943A" w14:textId="77777777" w:rsidR="006349A0" w:rsidRDefault="006349A0" w:rsidP="0081231D">
            <w:pPr>
              <w:pStyle w:val="FigureCaption"/>
              <w:numPr>
                <w:ilvl w:val="0"/>
                <w:numId w:val="20"/>
              </w:numPr>
              <w:spacing w:before="0" w:after="160"/>
              <w:jc w:val="left"/>
              <w:rPr>
                <w:rFonts w:ascii="Arial" w:hAnsi="Arial" w:cs="Arial"/>
                <w:b w:val="0"/>
                <w:color w:val="auto"/>
                <w:sz w:val="22"/>
                <w:szCs w:val="22"/>
              </w:rPr>
            </w:pPr>
            <w:r>
              <w:rPr>
                <w:rFonts w:ascii="Arial" w:hAnsi="Arial" w:cs="Arial"/>
                <w:b w:val="0"/>
                <w:color w:val="auto"/>
                <w:sz w:val="22"/>
                <w:szCs w:val="22"/>
              </w:rPr>
              <w:lastRenderedPageBreak/>
              <w:t>location and design of the heritage walkway to be sensitive to the wetland environment</w:t>
            </w:r>
          </w:p>
          <w:p w14:paraId="7D055BD5" w14:textId="77777777" w:rsidR="006349A0" w:rsidRDefault="006349A0" w:rsidP="0081231D">
            <w:pPr>
              <w:pStyle w:val="FigureCaption"/>
              <w:numPr>
                <w:ilvl w:val="0"/>
                <w:numId w:val="20"/>
              </w:numPr>
              <w:spacing w:before="0" w:after="160"/>
              <w:jc w:val="left"/>
              <w:rPr>
                <w:rFonts w:ascii="Arial" w:hAnsi="Arial" w:cs="Arial"/>
                <w:b w:val="0"/>
                <w:color w:val="auto"/>
                <w:sz w:val="22"/>
                <w:szCs w:val="22"/>
              </w:rPr>
            </w:pPr>
            <w:r>
              <w:rPr>
                <w:rFonts w:ascii="Arial" w:hAnsi="Arial" w:cs="Arial"/>
                <w:b w:val="0"/>
                <w:color w:val="auto"/>
                <w:sz w:val="22"/>
                <w:szCs w:val="22"/>
              </w:rPr>
              <w:t>reduction in road width to east of Hamlet B and inclusion of retaining wall to minimise impacts to adjoining wetland</w:t>
            </w:r>
          </w:p>
          <w:p w14:paraId="51A0EC0B" w14:textId="77777777" w:rsidR="006349A0" w:rsidRDefault="006349A0" w:rsidP="0081231D">
            <w:pPr>
              <w:pStyle w:val="FigureCaption"/>
              <w:numPr>
                <w:ilvl w:val="0"/>
                <w:numId w:val="20"/>
              </w:numPr>
              <w:spacing w:before="0" w:after="160"/>
              <w:jc w:val="left"/>
              <w:rPr>
                <w:rFonts w:ascii="Arial" w:hAnsi="Arial" w:cs="Arial"/>
                <w:b w:val="0"/>
                <w:color w:val="auto"/>
                <w:sz w:val="22"/>
                <w:szCs w:val="22"/>
              </w:rPr>
            </w:pPr>
            <w:r>
              <w:rPr>
                <w:rFonts w:ascii="Arial" w:hAnsi="Arial" w:cs="Arial"/>
                <w:b w:val="0"/>
                <w:color w:val="auto"/>
                <w:sz w:val="22"/>
                <w:szCs w:val="22"/>
              </w:rPr>
              <w:t>avoiding impacts to groundwater and therefore groundwater dependent ecosystems</w:t>
            </w:r>
          </w:p>
          <w:p w14:paraId="258C50F8" w14:textId="77777777" w:rsidR="006349A0" w:rsidRDefault="006349A0" w:rsidP="0081231D">
            <w:pPr>
              <w:pStyle w:val="FigureCaption"/>
              <w:numPr>
                <w:ilvl w:val="0"/>
                <w:numId w:val="20"/>
              </w:numPr>
              <w:spacing w:before="0" w:after="160"/>
              <w:jc w:val="left"/>
              <w:rPr>
                <w:rFonts w:ascii="Arial" w:hAnsi="Arial" w:cs="Arial"/>
                <w:b w:val="0"/>
                <w:color w:val="auto"/>
                <w:sz w:val="22"/>
                <w:szCs w:val="22"/>
              </w:rPr>
            </w:pPr>
            <w:r>
              <w:rPr>
                <w:rFonts w:ascii="Arial" w:hAnsi="Arial" w:cs="Arial"/>
                <w:b w:val="0"/>
                <w:color w:val="auto"/>
                <w:sz w:val="22"/>
                <w:szCs w:val="22"/>
              </w:rPr>
              <w:t>implementation of water quality and hydrological monitoring prior to, during, and after construction</w:t>
            </w:r>
          </w:p>
          <w:p w14:paraId="130AEDF2" w14:textId="77777777" w:rsidR="006349A0" w:rsidRPr="001F48F1" w:rsidRDefault="006349A0" w:rsidP="0081231D">
            <w:pPr>
              <w:pStyle w:val="FigureCaption"/>
              <w:numPr>
                <w:ilvl w:val="0"/>
                <w:numId w:val="20"/>
              </w:numPr>
              <w:spacing w:before="0" w:after="160"/>
              <w:jc w:val="left"/>
              <w:rPr>
                <w:rFonts w:ascii="Arial" w:hAnsi="Arial" w:cs="Arial"/>
                <w:b w:val="0"/>
                <w:color w:val="auto"/>
                <w:sz w:val="22"/>
                <w:szCs w:val="22"/>
              </w:rPr>
            </w:pPr>
            <w:r>
              <w:rPr>
                <w:rFonts w:ascii="Arial" w:hAnsi="Arial" w:cs="Arial"/>
                <w:b w:val="0"/>
                <w:color w:val="auto"/>
                <w:sz w:val="22"/>
                <w:szCs w:val="22"/>
              </w:rPr>
              <w:t>implementation of construction environmental management plan.</w:t>
            </w:r>
          </w:p>
        </w:tc>
      </w:tr>
      <w:tr w:rsidR="006349A0" w:rsidRPr="00EB0E50" w14:paraId="18952FA9" w14:textId="77777777" w:rsidTr="0081231D">
        <w:trPr>
          <w:jc w:val="center"/>
        </w:trPr>
        <w:tc>
          <w:tcPr>
            <w:tcW w:w="4010" w:type="dxa"/>
          </w:tcPr>
          <w:p w14:paraId="1C1BEFF6"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 xml:space="preserve">Clause 2.10 </w:t>
            </w:r>
            <w:r>
              <w:rPr>
                <w:rFonts w:ascii="Arial" w:hAnsi="Arial" w:cs="Arial"/>
                <w:color w:val="auto"/>
                <w:sz w:val="22"/>
                <w:szCs w:val="22"/>
              </w:rPr>
              <w:t xml:space="preserve">(1) </w:t>
            </w:r>
            <w:r w:rsidRPr="0069785A">
              <w:rPr>
                <w:rFonts w:ascii="Arial" w:hAnsi="Arial" w:cs="Arial"/>
                <w:color w:val="auto"/>
                <w:sz w:val="22"/>
                <w:szCs w:val="22"/>
              </w:rPr>
              <w:t>Development on land within the coastal environment area</w:t>
            </w:r>
          </w:p>
          <w:p w14:paraId="76D18076" w14:textId="77777777" w:rsidR="006349A0" w:rsidRDefault="006349A0" w:rsidP="0081231D">
            <w:pPr>
              <w:pStyle w:val="FigureCaption"/>
              <w:spacing w:before="0" w:after="160"/>
              <w:ind w:left="0"/>
              <w:jc w:val="left"/>
              <w:rPr>
                <w:rFonts w:ascii="Arial" w:hAnsi="Arial" w:cs="Arial"/>
                <w:b w:val="0"/>
                <w:color w:val="auto"/>
                <w:sz w:val="22"/>
                <w:szCs w:val="22"/>
              </w:rPr>
            </w:pPr>
            <w:r w:rsidRPr="0069785A">
              <w:rPr>
                <w:rFonts w:ascii="Arial" w:hAnsi="Arial" w:cs="Arial"/>
                <w:b w:val="0"/>
                <w:color w:val="auto"/>
                <w:sz w:val="22"/>
                <w:szCs w:val="22"/>
              </w:rPr>
              <w:t>Development consent must not be granted to development on land that is within the coastal environment area unless the consent authority has considered whether the proposed development is likely to cause an adverse impact on the following</w:t>
            </w:r>
            <w:r>
              <w:rPr>
                <w:rFonts w:ascii="Arial" w:hAnsi="Arial" w:cs="Arial"/>
                <w:b w:val="0"/>
                <w:color w:val="auto"/>
                <w:sz w:val="22"/>
                <w:szCs w:val="22"/>
              </w:rPr>
              <w:t>:</w:t>
            </w:r>
          </w:p>
          <w:p w14:paraId="5E3A35BD" w14:textId="77777777" w:rsidR="006349A0" w:rsidRDefault="006349A0" w:rsidP="0081231D">
            <w:pPr>
              <w:pStyle w:val="FigureCaption"/>
              <w:numPr>
                <w:ilvl w:val="0"/>
                <w:numId w:val="21"/>
              </w:numPr>
              <w:spacing w:before="0" w:after="160"/>
              <w:ind w:left="306" w:hanging="306"/>
              <w:jc w:val="left"/>
              <w:rPr>
                <w:rFonts w:ascii="Arial" w:hAnsi="Arial" w:cs="Arial"/>
                <w:b w:val="0"/>
                <w:color w:val="auto"/>
                <w:sz w:val="22"/>
                <w:szCs w:val="22"/>
              </w:rPr>
            </w:pPr>
            <w:r w:rsidRPr="0069785A">
              <w:rPr>
                <w:rFonts w:ascii="Arial" w:hAnsi="Arial" w:cs="Arial"/>
                <w:b w:val="0"/>
                <w:color w:val="auto"/>
                <w:sz w:val="22"/>
                <w:szCs w:val="22"/>
              </w:rPr>
              <w:t>the integrity and resilience of the biophysical, hydrological (surface and groundwater) and ecological environment</w:t>
            </w:r>
          </w:p>
          <w:p w14:paraId="7A2C6BB3" w14:textId="77777777" w:rsidR="006349A0" w:rsidRDefault="006349A0" w:rsidP="0081231D">
            <w:pPr>
              <w:pStyle w:val="FigureCaption"/>
              <w:numPr>
                <w:ilvl w:val="0"/>
                <w:numId w:val="21"/>
              </w:numPr>
              <w:spacing w:before="0" w:after="160"/>
              <w:ind w:left="306" w:hanging="306"/>
              <w:jc w:val="left"/>
              <w:rPr>
                <w:rFonts w:ascii="Arial" w:hAnsi="Arial" w:cs="Arial"/>
                <w:b w:val="0"/>
                <w:color w:val="auto"/>
                <w:sz w:val="22"/>
                <w:szCs w:val="22"/>
              </w:rPr>
            </w:pPr>
            <w:r w:rsidRPr="00276E62">
              <w:rPr>
                <w:rFonts w:ascii="Arial" w:hAnsi="Arial" w:cs="Arial"/>
                <w:b w:val="0"/>
                <w:color w:val="auto"/>
                <w:sz w:val="22"/>
                <w:szCs w:val="22"/>
              </w:rPr>
              <w:t>coastal environmental values and natural coastal processes</w:t>
            </w:r>
          </w:p>
          <w:p w14:paraId="152C9C47" w14:textId="77777777" w:rsidR="006349A0" w:rsidRDefault="006349A0" w:rsidP="0081231D">
            <w:pPr>
              <w:pStyle w:val="FigureCaption"/>
              <w:numPr>
                <w:ilvl w:val="0"/>
                <w:numId w:val="21"/>
              </w:numPr>
              <w:spacing w:before="0" w:after="160"/>
              <w:ind w:left="306" w:hanging="306"/>
              <w:jc w:val="left"/>
              <w:rPr>
                <w:rFonts w:ascii="Arial" w:hAnsi="Arial" w:cs="Arial"/>
                <w:b w:val="0"/>
                <w:color w:val="auto"/>
                <w:sz w:val="22"/>
                <w:szCs w:val="22"/>
              </w:rPr>
            </w:pPr>
            <w:r w:rsidRPr="00276E62">
              <w:rPr>
                <w:rFonts w:ascii="Arial" w:hAnsi="Arial" w:cs="Arial"/>
                <w:b w:val="0"/>
                <w:color w:val="auto"/>
                <w:sz w:val="22"/>
                <w:szCs w:val="22"/>
              </w:rPr>
              <w:t>the water quality of the marine estate (within the meaning of the Marine Estate Management Act 2014), in particular, the cumulative impacts of the proposed development on any of the sensitive coastal lakes</w:t>
            </w:r>
          </w:p>
          <w:p w14:paraId="6B741925" w14:textId="77777777" w:rsidR="006349A0" w:rsidRDefault="006349A0" w:rsidP="0081231D">
            <w:pPr>
              <w:pStyle w:val="FigureCaption"/>
              <w:numPr>
                <w:ilvl w:val="0"/>
                <w:numId w:val="21"/>
              </w:numPr>
              <w:spacing w:before="0" w:after="160"/>
              <w:ind w:left="306" w:hanging="306"/>
              <w:jc w:val="left"/>
              <w:rPr>
                <w:rFonts w:ascii="Arial" w:hAnsi="Arial" w:cs="Arial"/>
                <w:b w:val="0"/>
                <w:color w:val="auto"/>
                <w:sz w:val="22"/>
                <w:szCs w:val="22"/>
              </w:rPr>
            </w:pPr>
            <w:r w:rsidRPr="00276E62">
              <w:rPr>
                <w:rFonts w:ascii="Arial" w:hAnsi="Arial" w:cs="Arial"/>
                <w:b w:val="0"/>
                <w:color w:val="auto"/>
                <w:sz w:val="22"/>
                <w:szCs w:val="22"/>
              </w:rPr>
              <w:t>marine vegetation, native vegetation and fauna and their habitats, undeveloped headlands and rock platforms</w:t>
            </w:r>
          </w:p>
          <w:p w14:paraId="5FF599F9" w14:textId="77777777" w:rsidR="006349A0" w:rsidRDefault="006349A0" w:rsidP="0081231D">
            <w:pPr>
              <w:pStyle w:val="FigureCaption"/>
              <w:numPr>
                <w:ilvl w:val="0"/>
                <w:numId w:val="21"/>
              </w:numPr>
              <w:spacing w:before="0" w:after="160"/>
              <w:ind w:left="306" w:hanging="306"/>
              <w:jc w:val="left"/>
              <w:rPr>
                <w:rFonts w:ascii="Arial" w:hAnsi="Arial" w:cs="Arial"/>
                <w:b w:val="0"/>
                <w:color w:val="auto"/>
                <w:sz w:val="22"/>
                <w:szCs w:val="22"/>
              </w:rPr>
            </w:pPr>
            <w:r w:rsidRPr="00276E62">
              <w:rPr>
                <w:rFonts w:ascii="Arial" w:hAnsi="Arial" w:cs="Arial"/>
                <w:b w:val="0"/>
                <w:color w:val="auto"/>
                <w:sz w:val="22"/>
                <w:szCs w:val="22"/>
              </w:rPr>
              <w:t>existing public open space and safe access to and along the foreshore, beach, headland or rock platform for members of the public, including persons with a disability</w:t>
            </w:r>
          </w:p>
          <w:p w14:paraId="6C20D745" w14:textId="77777777" w:rsidR="006349A0" w:rsidRDefault="006349A0" w:rsidP="0081231D">
            <w:pPr>
              <w:pStyle w:val="FigureCaption"/>
              <w:numPr>
                <w:ilvl w:val="0"/>
                <w:numId w:val="21"/>
              </w:numPr>
              <w:spacing w:before="0" w:after="160"/>
              <w:ind w:left="306" w:hanging="306"/>
              <w:jc w:val="left"/>
              <w:rPr>
                <w:rFonts w:ascii="Arial" w:hAnsi="Arial" w:cs="Arial"/>
                <w:b w:val="0"/>
                <w:color w:val="auto"/>
                <w:sz w:val="22"/>
                <w:szCs w:val="22"/>
              </w:rPr>
            </w:pPr>
            <w:r w:rsidRPr="00276E62">
              <w:rPr>
                <w:rFonts w:ascii="Arial" w:hAnsi="Arial" w:cs="Arial"/>
                <w:b w:val="0"/>
                <w:color w:val="auto"/>
                <w:sz w:val="22"/>
                <w:szCs w:val="22"/>
              </w:rPr>
              <w:lastRenderedPageBreak/>
              <w:t>Aboriginal cultural heritage, practices and places</w:t>
            </w:r>
          </w:p>
          <w:p w14:paraId="42EF6EE6" w14:textId="77777777" w:rsidR="006349A0" w:rsidRPr="00276E62" w:rsidRDefault="006349A0" w:rsidP="0081231D">
            <w:pPr>
              <w:pStyle w:val="FigureCaption"/>
              <w:numPr>
                <w:ilvl w:val="0"/>
                <w:numId w:val="21"/>
              </w:numPr>
              <w:spacing w:before="0" w:after="160"/>
              <w:ind w:left="306" w:hanging="306"/>
              <w:jc w:val="left"/>
              <w:rPr>
                <w:rFonts w:ascii="Arial" w:hAnsi="Arial" w:cs="Arial"/>
                <w:b w:val="0"/>
                <w:color w:val="auto"/>
                <w:sz w:val="22"/>
                <w:szCs w:val="22"/>
              </w:rPr>
            </w:pPr>
            <w:r w:rsidRPr="00276E62">
              <w:rPr>
                <w:rFonts w:ascii="Arial" w:hAnsi="Arial" w:cs="Arial"/>
                <w:b w:val="0"/>
                <w:color w:val="auto"/>
                <w:sz w:val="22"/>
                <w:szCs w:val="22"/>
              </w:rPr>
              <w:t>the use of the surf zone.</w:t>
            </w:r>
          </w:p>
        </w:tc>
        <w:tc>
          <w:tcPr>
            <w:tcW w:w="5006" w:type="dxa"/>
          </w:tcPr>
          <w:p w14:paraId="767E38B4" w14:textId="77777777" w:rsidR="006349A0" w:rsidRDefault="006349A0" w:rsidP="0081231D">
            <w:pPr>
              <w:pStyle w:val="FigureCaption"/>
              <w:spacing w:before="0" w:after="160"/>
              <w:ind w:left="0"/>
              <w:jc w:val="left"/>
              <w:rPr>
                <w:rFonts w:ascii="Arial" w:hAnsi="Arial" w:cs="Arial"/>
                <w:b w:val="0"/>
                <w:color w:val="auto"/>
                <w:sz w:val="22"/>
                <w:szCs w:val="22"/>
              </w:rPr>
            </w:pPr>
            <w:r w:rsidRPr="0069785A">
              <w:rPr>
                <w:rFonts w:ascii="Arial" w:hAnsi="Arial" w:cs="Arial"/>
                <w:b w:val="0"/>
                <w:color w:val="auto"/>
                <w:sz w:val="22"/>
                <w:szCs w:val="22"/>
              </w:rPr>
              <w:lastRenderedPageBreak/>
              <w:t xml:space="preserve">The site is now identified </w:t>
            </w:r>
            <w:r>
              <w:rPr>
                <w:rFonts w:ascii="Arial" w:hAnsi="Arial" w:cs="Arial"/>
                <w:b w:val="0"/>
                <w:color w:val="auto"/>
                <w:sz w:val="22"/>
                <w:szCs w:val="22"/>
              </w:rPr>
              <w:t>in the c</w:t>
            </w:r>
            <w:r w:rsidRPr="0069785A">
              <w:rPr>
                <w:rFonts w:ascii="Arial" w:hAnsi="Arial" w:cs="Arial"/>
                <w:b w:val="0"/>
                <w:color w:val="auto"/>
                <w:sz w:val="22"/>
                <w:szCs w:val="22"/>
              </w:rPr>
              <w:t xml:space="preserve">oastal </w:t>
            </w:r>
            <w:r>
              <w:rPr>
                <w:rFonts w:ascii="Arial" w:hAnsi="Arial" w:cs="Arial"/>
                <w:b w:val="0"/>
                <w:color w:val="auto"/>
                <w:sz w:val="22"/>
                <w:szCs w:val="22"/>
              </w:rPr>
              <w:t>e</w:t>
            </w:r>
            <w:r w:rsidRPr="0069785A">
              <w:rPr>
                <w:rFonts w:ascii="Arial" w:hAnsi="Arial" w:cs="Arial"/>
                <w:b w:val="0"/>
                <w:color w:val="auto"/>
                <w:sz w:val="22"/>
                <w:szCs w:val="22"/>
              </w:rPr>
              <w:t xml:space="preserve">nvironmental </w:t>
            </w:r>
            <w:r>
              <w:rPr>
                <w:rFonts w:ascii="Arial" w:hAnsi="Arial" w:cs="Arial"/>
                <w:b w:val="0"/>
                <w:color w:val="auto"/>
                <w:sz w:val="22"/>
                <w:szCs w:val="22"/>
              </w:rPr>
              <w:t>a</w:t>
            </w:r>
            <w:r w:rsidRPr="0069785A">
              <w:rPr>
                <w:rFonts w:ascii="Arial" w:hAnsi="Arial" w:cs="Arial"/>
                <w:b w:val="0"/>
                <w:color w:val="auto"/>
                <w:sz w:val="22"/>
                <w:szCs w:val="22"/>
              </w:rPr>
              <w:t>re</w:t>
            </w:r>
            <w:r>
              <w:rPr>
                <w:rFonts w:ascii="Arial" w:hAnsi="Arial" w:cs="Arial"/>
                <w:b w:val="0"/>
                <w:color w:val="auto"/>
                <w:sz w:val="22"/>
                <w:szCs w:val="22"/>
              </w:rPr>
              <w:t>a.</w:t>
            </w:r>
          </w:p>
          <w:p w14:paraId="635258B6"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The development is considered to meet the provisions of the SEPP in the following regard:</w:t>
            </w:r>
          </w:p>
          <w:p w14:paraId="692219C1" w14:textId="77777777" w:rsidR="006349A0" w:rsidRPr="00576391" w:rsidRDefault="006349A0" w:rsidP="00A54F58">
            <w:pPr>
              <w:pStyle w:val="ListParagraph"/>
              <w:numPr>
                <w:ilvl w:val="0"/>
                <w:numId w:val="23"/>
              </w:numPr>
              <w:spacing w:after="160"/>
              <w:ind w:left="412" w:hanging="357"/>
              <w:contextualSpacing w:val="0"/>
              <w:rPr>
                <w:rFonts w:ascii="Arial" w:eastAsiaTheme="minorEastAsia" w:hAnsi="Arial" w:cs="Arial"/>
                <w:iCs/>
                <w:lang w:val="en-GB" w:eastAsia="zh-CN"/>
              </w:rPr>
            </w:pPr>
            <w:r w:rsidRPr="00576391">
              <w:rPr>
                <w:rFonts w:ascii="Arial" w:eastAsiaTheme="minorEastAsia" w:hAnsi="Arial" w:cs="Arial"/>
                <w:iCs/>
                <w:lang w:val="en-GB" w:eastAsia="zh-CN"/>
              </w:rPr>
              <w:t>the integrity and resilience of the biophysical, hydrological (surface and groundwater) and ecological environment</w:t>
            </w:r>
            <w:r>
              <w:rPr>
                <w:rFonts w:ascii="Arial" w:eastAsiaTheme="minorEastAsia" w:hAnsi="Arial" w:cs="Arial"/>
                <w:iCs/>
                <w:lang w:val="en-GB" w:eastAsia="zh-CN"/>
              </w:rPr>
              <w:t xml:space="preserve"> will not be adversely impacted as previously addressed</w:t>
            </w:r>
          </w:p>
          <w:p w14:paraId="5C42E092" w14:textId="77777777" w:rsidR="006349A0" w:rsidRPr="00576391" w:rsidRDefault="006349A0" w:rsidP="00A54F58">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 xml:space="preserve">the development will not adversely impact the </w:t>
            </w:r>
            <w:r w:rsidRPr="00576391">
              <w:rPr>
                <w:rFonts w:ascii="Arial" w:eastAsiaTheme="minorEastAsia" w:hAnsi="Arial" w:cs="Arial"/>
                <w:iCs/>
                <w:lang w:val="en-GB" w:eastAsia="zh-CN"/>
              </w:rPr>
              <w:t>coastal environmental values and natural coastal processes</w:t>
            </w:r>
            <w:r>
              <w:rPr>
                <w:rFonts w:ascii="Arial" w:eastAsiaTheme="minorEastAsia" w:hAnsi="Arial" w:cs="Arial"/>
                <w:iCs/>
                <w:lang w:val="en-GB" w:eastAsia="zh-CN"/>
              </w:rPr>
              <w:t xml:space="preserve"> through its location and design</w:t>
            </w:r>
          </w:p>
          <w:p w14:paraId="0CAE2A9E" w14:textId="77777777" w:rsidR="006349A0" w:rsidRPr="00576391" w:rsidRDefault="006349A0" w:rsidP="00A54F58">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the site is not within proximity to a sensitive coastal lake</w:t>
            </w:r>
          </w:p>
          <w:p w14:paraId="10A5A041" w14:textId="77777777" w:rsidR="006349A0" w:rsidRDefault="006349A0" w:rsidP="00A54F58">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 xml:space="preserve">the development has demonstrated appropriate impacts to </w:t>
            </w:r>
            <w:r w:rsidRPr="00576391">
              <w:rPr>
                <w:rFonts w:ascii="Arial" w:eastAsiaTheme="minorEastAsia" w:hAnsi="Arial" w:cs="Arial"/>
                <w:iCs/>
                <w:lang w:val="en-GB" w:eastAsia="zh-CN"/>
              </w:rPr>
              <w:t>native vegetation and fauna and their habitats</w:t>
            </w:r>
            <w:r>
              <w:rPr>
                <w:rFonts w:ascii="Arial" w:eastAsiaTheme="minorEastAsia" w:hAnsi="Arial" w:cs="Arial"/>
                <w:iCs/>
                <w:lang w:val="en-GB" w:eastAsia="zh-CN"/>
              </w:rPr>
              <w:t xml:space="preserve"> as approved under the Concept Approval</w:t>
            </w:r>
          </w:p>
          <w:p w14:paraId="3D01A193" w14:textId="77777777" w:rsidR="006349A0" w:rsidRPr="00576391" w:rsidRDefault="006349A0" w:rsidP="00A54F58">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 xml:space="preserve">the development will provide an improved opportunity for </w:t>
            </w:r>
            <w:r w:rsidRPr="00576391">
              <w:rPr>
                <w:rFonts w:ascii="Arial" w:eastAsiaTheme="minorEastAsia" w:hAnsi="Arial" w:cs="Arial"/>
                <w:iCs/>
                <w:lang w:val="en-GB" w:eastAsia="zh-CN"/>
              </w:rPr>
              <w:t xml:space="preserve">safe </w:t>
            </w:r>
            <w:r>
              <w:rPr>
                <w:rFonts w:ascii="Arial" w:eastAsiaTheme="minorEastAsia" w:hAnsi="Arial" w:cs="Arial"/>
                <w:iCs/>
                <w:lang w:val="en-GB" w:eastAsia="zh-CN"/>
              </w:rPr>
              <w:t xml:space="preserve">public </w:t>
            </w:r>
            <w:r w:rsidRPr="00576391">
              <w:rPr>
                <w:rFonts w:ascii="Arial" w:eastAsiaTheme="minorEastAsia" w:hAnsi="Arial" w:cs="Arial"/>
                <w:iCs/>
                <w:lang w:val="en-GB" w:eastAsia="zh-CN"/>
              </w:rPr>
              <w:t xml:space="preserve">access to </w:t>
            </w:r>
            <w:r>
              <w:rPr>
                <w:rFonts w:ascii="Arial" w:eastAsiaTheme="minorEastAsia" w:hAnsi="Arial" w:cs="Arial"/>
                <w:iCs/>
                <w:lang w:val="en-GB" w:eastAsia="zh-CN"/>
              </w:rPr>
              <w:t xml:space="preserve">the </w:t>
            </w:r>
            <w:r w:rsidRPr="00576391">
              <w:rPr>
                <w:rFonts w:ascii="Arial" w:eastAsiaTheme="minorEastAsia" w:hAnsi="Arial" w:cs="Arial"/>
                <w:iCs/>
                <w:lang w:val="en-GB" w:eastAsia="zh-CN"/>
              </w:rPr>
              <w:t>beach</w:t>
            </w:r>
          </w:p>
          <w:p w14:paraId="02A05494" w14:textId="77777777" w:rsidR="006349A0" w:rsidRPr="00576391" w:rsidRDefault="006349A0" w:rsidP="00A54F58">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 xml:space="preserve">the development will not adversely impact </w:t>
            </w:r>
            <w:r w:rsidRPr="00576391">
              <w:rPr>
                <w:rFonts w:ascii="Arial" w:eastAsiaTheme="minorEastAsia" w:hAnsi="Arial" w:cs="Arial"/>
                <w:iCs/>
                <w:lang w:val="en-GB" w:eastAsia="zh-CN"/>
              </w:rPr>
              <w:t>Aboriginal cultural heritage, practices and places</w:t>
            </w:r>
            <w:r>
              <w:rPr>
                <w:rFonts w:ascii="Arial" w:eastAsiaTheme="minorEastAsia" w:hAnsi="Arial" w:cs="Arial"/>
                <w:iCs/>
                <w:lang w:val="en-GB" w:eastAsia="zh-CN"/>
              </w:rPr>
              <w:t xml:space="preserve"> within the site</w:t>
            </w:r>
          </w:p>
          <w:p w14:paraId="5BD972E0" w14:textId="35E2CFA9" w:rsidR="006349A0" w:rsidRDefault="006349A0" w:rsidP="00A54F58">
            <w:pPr>
              <w:pStyle w:val="FigureCaption"/>
              <w:numPr>
                <w:ilvl w:val="0"/>
                <w:numId w:val="23"/>
              </w:numPr>
              <w:spacing w:before="0" w:after="160"/>
              <w:ind w:left="412" w:hanging="357"/>
              <w:jc w:val="left"/>
              <w:rPr>
                <w:rFonts w:ascii="Arial" w:hAnsi="Arial" w:cs="Arial"/>
                <w:b w:val="0"/>
                <w:color w:val="auto"/>
                <w:sz w:val="22"/>
                <w:szCs w:val="22"/>
              </w:rPr>
            </w:pPr>
            <w:r w:rsidRPr="00576391">
              <w:rPr>
                <w:rFonts w:ascii="Arial" w:hAnsi="Arial" w:cs="Arial"/>
                <w:b w:val="0"/>
                <w:color w:val="auto"/>
                <w:sz w:val="22"/>
                <w:szCs w:val="22"/>
              </w:rPr>
              <w:t xml:space="preserve">the </w:t>
            </w:r>
            <w:r>
              <w:rPr>
                <w:rFonts w:ascii="Arial" w:hAnsi="Arial" w:cs="Arial"/>
                <w:b w:val="0"/>
                <w:color w:val="auto"/>
                <w:sz w:val="22"/>
                <w:szCs w:val="22"/>
              </w:rPr>
              <w:t xml:space="preserve">development will not impact the </w:t>
            </w:r>
            <w:r w:rsidRPr="00576391">
              <w:rPr>
                <w:rFonts w:ascii="Arial" w:hAnsi="Arial" w:cs="Arial"/>
                <w:b w:val="0"/>
                <w:color w:val="auto"/>
                <w:sz w:val="22"/>
                <w:szCs w:val="22"/>
              </w:rPr>
              <w:t>use of the surf zone</w:t>
            </w:r>
            <w:r>
              <w:rPr>
                <w:rFonts w:ascii="Arial" w:hAnsi="Arial" w:cs="Arial"/>
                <w:b w:val="0"/>
                <w:color w:val="auto"/>
                <w:sz w:val="22"/>
                <w:szCs w:val="22"/>
              </w:rPr>
              <w:t xml:space="preserve"> due to </w:t>
            </w:r>
            <w:r w:rsidR="00050FBD">
              <w:rPr>
                <w:rFonts w:ascii="Arial" w:hAnsi="Arial" w:cs="Arial"/>
                <w:b w:val="0"/>
                <w:color w:val="auto"/>
                <w:sz w:val="22"/>
                <w:szCs w:val="22"/>
              </w:rPr>
              <w:t>its</w:t>
            </w:r>
            <w:r>
              <w:rPr>
                <w:rFonts w:ascii="Arial" w:hAnsi="Arial" w:cs="Arial"/>
                <w:b w:val="0"/>
                <w:color w:val="auto"/>
                <w:sz w:val="22"/>
                <w:szCs w:val="22"/>
              </w:rPr>
              <w:t xml:space="preserve"> location.</w:t>
            </w:r>
          </w:p>
          <w:p w14:paraId="4018F5A9" w14:textId="77777777" w:rsidR="006349A0" w:rsidRPr="00EE25C7" w:rsidRDefault="006349A0" w:rsidP="0081231D">
            <w:pPr>
              <w:pStyle w:val="FigureCaption"/>
              <w:spacing w:before="0" w:after="160"/>
              <w:ind w:left="0"/>
              <w:jc w:val="left"/>
              <w:rPr>
                <w:rFonts w:ascii="Arial" w:hAnsi="Arial" w:cs="Arial"/>
                <w:b w:val="0"/>
                <w:color w:val="auto"/>
                <w:sz w:val="22"/>
                <w:szCs w:val="22"/>
              </w:rPr>
            </w:pPr>
          </w:p>
        </w:tc>
      </w:tr>
      <w:tr w:rsidR="006349A0" w:rsidRPr="00EB0E50" w14:paraId="339B51DE" w14:textId="77777777" w:rsidTr="0081231D">
        <w:trPr>
          <w:jc w:val="center"/>
        </w:trPr>
        <w:tc>
          <w:tcPr>
            <w:tcW w:w="4010" w:type="dxa"/>
          </w:tcPr>
          <w:p w14:paraId="2E522303"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 xml:space="preserve">Clause 2.10 </w:t>
            </w:r>
            <w:r>
              <w:rPr>
                <w:rFonts w:ascii="Arial" w:hAnsi="Arial" w:cs="Arial"/>
                <w:color w:val="auto"/>
                <w:sz w:val="22"/>
                <w:szCs w:val="22"/>
              </w:rPr>
              <w:t xml:space="preserve">(2) </w:t>
            </w:r>
            <w:r w:rsidRPr="0069785A">
              <w:rPr>
                <w:rFonts w:ascii="Arial" w:hAnsi="Arial" w:cs="Arial"/>
                <w:color w:val="auto"/>
                <w:sz w:val="22"/>
                <w:szCs w:val="22"/>
              </w:rPr>
              <w:t>Development on land within the coastal environment area</w:t>
            </w:r>
          </w:p>
          <w:p w14:paraId="201601E8" w14:textId="77777777" w:rsidR="006349A0" w:rsidRPr="0069785A" w:rsidRDefault="006349A0" w:rsidP="0081231D">
            <w:pPr>
              <w:pStyle w:val="FigureCaption"/>
              <w:ind w:left="0"/>
              <w:jc w:val="left"/>
              <w:rPr>
                <w:rFonts w:ascii="Arial" w:hAnsi="Arial" w:cs="Arial"/>
                <w:b w:val="0"/>
                <w:color w:val="auto"/>
                <w:sz w:val="22"/>
                <w:szCs w:val="22"/>
              </w:rPr>
            </w:pPr>
            <w:r w:rsidRPr="0069785A">
              <w:rPr>
                <w:rFonts w:ascii="Arial" w:hAnsi="Arial" w:cs="Arial"/>
                <w:b w:val="0"/>
                <w:color w:val="auto"/>
                <w:sz w:val="22"/>
                <w:szCs w:val="22"/>
              </w:rPr>
              <w:t>Development consent must not be granted to development on land unless the consent authority is satisfied</w:t>
            </w:r>
            <w:r>
              <w:rPr>
                <w:rFonts w:ascii="Arial" w:hAnsi="Arial" w:cs="Arial"/>
                <w:b w:val="0"/>
                <w:color w:val="auto"/>
                <w:sz w:val="22"/>
                <w:szCs w:val="22"/>
              </w:rPr>
              <w:t>:</w:t>
            </w:r>
          </w:p>
          <w:p w14:paraId="0753F6A1" w14:textId="77777777" w:rsidR="006349A0" w:rsidRDefault="006349A0" w:rsidP="0081231D">
            <w:pPr>
              <w:pStyle w:val="FigureCaption"/>
              <w:numPr>
                <w:ilvl w:val="0"/>
                <w:numId w:val="22"/>
              </w:numPr>
              <w:ind w:left="306" w:hanging="306"/>
              <w:jc w:val="left"/>
              <w:rPr>
                <w:rFonts w:ascii="Arial" w:hAnsi="Arial" w:cs="Arial"/>
                <w:b w:val="0"/>
                <w:color w:val="auto"/>
                <w:sz w:val="22"/>
                <w:szCs w:val="22"/>
              </w:rPr>
            </w:pPr>
            <w:r w:rsidRPr="0069785A">
              <w:rPr>
                <w:rFonts w:ascii="Arial" w:hAnsi="Arial" w:cs="Arial"/>
                <w:b w:val="0"/>
                <w:color w:val="auto"/>
                <w:sz w:val="22"/>
                <w:szCs w:val="22"/>
              </w:rPr>
              <w:t>the development is designed, sited and will be managed to avoid an adverse impact</w:t>
            </w:r>
          </w:p>
          <w:p w14:paraId="3B292DB2" w14:textId="77777777" w:rsidR="006349A0" w:rsidRDefault="006349A0" w:rsidP="0081231D">
            <w:pPr>
              <w:pStyle w:val="FigureCaption"/>
              <w:numPr>
                <w:ilvl w:val="0"/>
                <w:numId w:val="22"/>
              </w:numPr>
              <w:ind w:left="306" w:hanging="306"/>
              <w:jc w:val="left"/>
              <w:rPr>
                <w:rFonts w:ascii="Arial" w:hAnsi="Arial" w:cs="Arial"/>
                <w:b w:val="0"/>
                <w:color w:val="auto"/>
                <w:sz w:val="22"/>
                <w:szCs w:val="22"/>
              </w:rPr>
            </w:pPr>
            <w:r w:rsidRPr="00276E62">
              <w:rPr>
                <w:rFonts w:ascii="Arial" w:hAnsi="Arial" w:cs="Arial"/>
                <w:b w:val="0"/>
                <w:color w:val="auto"/>
                <w:sz w:val="22"/>
                <w:szCs w:val="22"/>
              </w:rPr>
              <w:t>if that impact cannot be reasonably avoided—the development is designed, sited and will be managed to minimise that impact</w:t>
            </w:r>
          </w:p>
          <w:p w14:paraId="35CAC9C6" w14:textId="77777777" w:rsidR="006349A0" w:rsidRPr="00276E62" w:rsidRDefault="006349A0" w:rsidP="0081231D">
            <w:pPr>
              <w:pStyle w:val="FigureCaption"/>
              <w:numPr>
                <w:ilvl w:val="0"/>
                <w:numId w:val="22"/>
              </w:numPr>
              <w:ind w:left="306" w:hanging="306"/>
              <w:jc w:val="left"/>
              <w:rPr>
                <w:rFonts w:ascii="Arial" w:hAnsi="Arial" w:cs="Arial"/>
                <w:b w:val="0"/>
                <w:color w:val="auto"/>
                <w:sz w:val="22"/>
                <w:szCs w:val="22"/>
              </w:rPr>
            </w:pPr>
            <w:r w:rsidRPr="00276E62">
              <w:rPr>
                <w:rFonts w:ascii="Arial" w:hAnsi="Arial" w:cs="Arial"/>
                <w:b w:val="0"/>
                <w:color w:val="auto"/>
                <w:sz w:val="22"/>
                <w:szCs w:val="22"/>
              </w:rPr>
              <w:t>if that impact cannot be minimised—the development will be managed to mitigate that impact</w:t>
            </w:r>
          </w:p>
        </w:tc>
        <w:tc>
          <w:tcPr>
            <w:tcW w:w="5006" w:type="dxa"/>
          </w:tcPr>
          <w:p w14:paraId="3FAB8F0A" w14:textId="77777777" w:rsidR="006349A0" w:rsidRPr="0069785A"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development is considered to be </w:t>
            </w:r>
            <w:r w:rsidRPr="00522CEB">
              <w:rPr>
                <w:rFonts w:ascii="Arial" w:hAnsi="Arial" w:cs="Arial"/>
                <w:b w:val="0"/>
                <w:color w:val="auto"/>
                <w:sz w:val="22"/>
                <w:szCs w:val="22"/>
              </w:rPr>
              <w:t>designed</w:t>
            </w:r>
            <w:r>
              <w:rPr>
                <w:rFonts w:ascii="Arial" w:hAnsi="Arial" w:cs="Arial"/>
                <w:b w:val="0"/>
                <w:color w:val="auto"/>
                <w:sz w:val="22"/>
                <w:szCs w:val="22"/>
              </w:rPr>
              <w:t xml:space="preserve"> and sited appropriately to avoid impacts as reasonably as possible. </w:t>
            </w:r>
          </w:p>
        </w:tc>
      </w:tr>
      <w:tr w:rsidR="006349A0" w:rsidRPr="00EB0E50" w14:paraId="46BC391F" w14:textId="77777777" w:rsidTr="0081231D">
        <w:trPr>
          <w:jc w:val="center"/>
        </w:trPr>
        <w:tc>
          <w:tcPr>
            <w:tcW w:w="4010" w:type="dxa"/>
          </w:tcPr>
          <w:p w14:paraId="68A08651"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Clause 2.1</w:t>
            </w:r>
            <w:r>
              <w:rPr>
                <w:rFonts w:ascii="Arial" w:hAnsi="Arial" w:cs="Arial"/>
                <w:color w:val="auto"/>
                <w:sz w:val="22"/>
                <w:szCs w:val="22"/>
              </w:rPr>
              <w:t>1</w:t>
            </w:r>
            <w:r w:rsidRPr="0069785A">
              <w:rPr>
                <w:rFonts w:ascii="Arial" w:hAnsi="Arial" w:cs="Arial"/>
                <w:color w:val="auto"/>
                <w:sz w:val="22"/>
                <w:szCs w:val="22"/>
              </w:rPr>
              <w:t xml:space="preserve"> </w:t>
            </w:r>
            <w:r>
              <w:rPr>
                <w:rFonts w:ascii="Arial" w:hAnsi="Arial" w:cs="Arial"/>
                <w:color w:val="auto"/>
                <w:sz w:val="22"/>
                <w:szCs w:val="22"/>
              </w:rPr>
              <w:t xml:space="preserve">(1a) </w:t>
            </w:r>
            <w:r w:rsidRPr="0069785A">
              <w:rPr>
                <w:rFonts w:ascii="Arial" w:hAnsi="Arial" w:cs="Arial"/>
                <w:color w:val="auto"/>
                <w:sz w:val="22"/>
                <w:szCs w:val="22"/>
              </w:rPr>
              <w:t xml:space="preserve">Development on land within the coastal </w:t>
            </w:r>
            <w:r>
              <w:rPr>
                <w:rFonts w:ascii="Arial" w:hAnsi="Arial" w:cs="Arial"/>
                <w:color w:val="auto"/>
                <w:sz w:val="22"/>
                <w:szCs w:val="22"/>
              </w:rPr>
              <w:t>use</w:t>
            </w:r>
            <w:r w:rsidRPr="0069785A">
              <w:rPr>
                <w:rFonts w:ascii="Arial" w:hAnsi="Arial" w:cs="Arial"/>
                <w:color w:val="auto"/>
                <w:sz w:val="22"/>
                <w:szCs w:val="22"/>
              </w:rPr>
              <w:t xml:space="preserve"> area</w:t>
            </w:r>
          </w:p>
          <w:p w14:paraId="714DB501" w14:textId="77777777" w:rsidR="006349A0" w:rsidRDefault="006349A0" w:rsidP="0081231D">
            <w:pPr>
              <w:pStyle w:val="FigureCaption"/>
              <w:spacing w:before="0" w:after="160"/>
              <w:ind w:left="0"/>
              <w:jc w:val="left"/>
              <w:rPr>
                <w:rFonts w:ascii="Arial" w:hAnsi="Arial" w:cs="Arial"/>
                <w:b w:val="0"/>
                <w:color w:val="auto"/>
                <w:sz w:val="22"/>
                <w:szCs w:val="22"/>
              </w:rPr>
            </w:pPr>
            <w:r w:rsidRPr="0069785A">
              <w:rPr>
                <w:rFonts w:ascii="Arial" w:hAnsi="Arial" w:cs="Arial"/>
                <w:b w:val="0"/>
                <w:color w:val="auto"/>
                <w:sz w:val="22"/>
                <w:szCs w:val="22"/>
              </w:rPr>
              <w:t xml:space="preserve">Development consent must not be granted to development on land that is within the coastal </w:t>
            </w:r>
            <w:r>
              <w:rPr>
                <w:rFonts w:ascii="Arial" w:hAnsi="Arial" w:cs="Arial"/>
                <w:b w:val="0"/>
                <w:color w:val="auto"/>
                <w:sz w:val="22"/>
                <w:szCs w:val="22"/>
              </w:rPr>
              <w:t>use</w:t>
            </w:r>
            <w:r w:rsidRPr="0069785A">
              <w:rPr>
                <w:rFonts w:ascii="Arial" w:hAnsi="Arial" w:cs="Arial"/>
                <w:b w:val="0"/>
                <w:color w:val="auto"/>
                <w:sz w:val="22"/>
                <w:szCs w:val="22"/>
              </w:rPr>
              <w:t xml:space="preserve"> area unless the consent authority has considered whether the proposed development is likely to cause an adverse impact on the following</w:t>
            </w:r>
            <w:r>
              <w:rPr>
                <w:rFonts w:ascii="Arial" w:hAnsi="Arial" w:cs="Arial"/>
                <w:b w:val="0"/>
                <w:color w:val="auto"/>
                <w:sz w:val="22"/>
                <w:szCs w:val="22"/>
              </w:rPr>
              <w:t>:</w:t>
            </w:r>
          </w:p>
          <w:p w14:paraId="4D25D090" w14:textId="77777777" w:rsidR="006349A0" w:rsidRDefault="006349A0" w:rsidP="0081231D">
            <w:pPr>
              <w:pStyle w:val="FigureCaption"/>
              <w:numPr>
                <w:ilvl w:val="0"/>
                <w:numId w:val="24"/>
              </w:numPr>
              <w:ind w:left="306" w:hanging="306"/>
              <w:jc w:val="left"/>
              <w:rPr>
                <w:rFonts w:ascii="Arial" w:hAnsi="Arial" w:cs="Arial"/>
                <w:b w:val="0"/>
                <w:color w:val="auto"/>
                <w:sz w:val="22"/>
                <w:szCs w:val="22"/>
              </w:rPr>
            </w:pPr>
            <w:r w:rsidRPr="001E561A">
              <w:rPr>
                <w:rFonts w:ascii="Arial" w:hAnsi="Arial" w:cs="Arial"/>
                <w:b w:val="0"/>
                <w:color w:val="auto"/>
                <w:sz w:val="22"/>
                <w:szCs w:val="22"/>
              </w:rPr>
              <w:t>existing, safe access to and along the foreshore, beach, headland or rock platform for members of the public, including persons with a disability</w:t>
            </w:r>
          </w:p>
          <w:p w14:paraId="3EBEFF0D" w14:textId="77777777" w:rsidR="006349A0" w:rsidRDefault="006349A0" w:rsidP="0081231D">
            <w:pPr>
              <w:pStyle w:val="FigureCaption"/>
              <w:numPr>
                <w:ilvl w:val="0"/>
                <w:numId w:val="24"/>
              </w:numPr>
              <w:ind w:left="306" w:hanging="306"/>
              <w:jc w:val="left"/>
              <w:rPr>
                <w:rFonts w:ascii="Arial" w:hAnsi="Arial" w:cs="Arial"/>
                <w:b w:val="0"/>
                <w:color w:val="auto"/>
                <w:sz w:val="22"/>
                <w:szCs w:val="22"/>
              </w:rPr>
            </w:pPr>
            <w:r w:rsidRPr="001E561A">
              <w:rPr>
                <w:rFonts w:ascii="Arial" w:hAnsi="Arial" w:cs="Arial"/>
                <w:b w:val="0"/>
                <w:color w:val="auto"/>
                <w:sz w:val="22"/>
                <w:szCs w:val="22"/>
              </w:rPr>
              <w:t>overshadowing, wind funnelling and the loss of views from public places to foreshores</w:t>
            </w:r>
          </w:p>
          <w:p w14:paraId="404B6E4A" w14:textId="77777777" w:rsidR="006349A0" w:rsidRDefault="006349A0" w:rsidP="0081231D">
            <w:pPr>
              <w:pStyle w:val="FigureCaption"/>
              <w:numPr>
                <w:ilvl w:val="0"/>
                <w:numId w:val="24"/>
              </w:numPr>
              <w:ind w:left="306" w:hanging="306"/>
              <w:jc w:val="left"/>
              <w:rPr>
                <w:rFonts w:ascii="Arial" w:hAnsi="Arial" w:cs="Arial"/>
                <w:b w:val="0"/>
                <w:color w:val="auto"/>
                <w:sz w:val="22"/>
                <w:szCs w:val="22"/>
              </w:rPr>
            </w:pPr>
            <w:r>
              <w:rPr>
                <w:rFonts w:ascii="Arial" w:hAnsi="Arial" w:cs="Arial"/>
                <w:b w:val="0"/>
                <w:color w:val="auto"/>
                <w:sz w:val="22"/>
                <w:szCs w:val="22"/>
              </w:rPr>
              <w:t>t</w:t>
            </w:r>
            <w:r w:rsidRPr="001E561A">
              <w:rPr>
                <w:rFonts w:ascii="Arial" w:hAnsi="Arial" w:cs="Arial"/>
                <w:b w:val="0"/>
                <w:color w:val="auto"/>
                <w:sz w:val="22"/>
                <w:szCs w:val="22"/>
              </w:rPr>
              <w:t>he visual amenity and scenic qualities of the coast, including coastal headlands</w:t>
            </w:r>
          </w:p>
          <w:p w14:paraId="28D2DB2F" w14:textId="77777777" w:rsidR="006349A0" w:rsidRDefault="006349A0" w:rsidP="0081231D">
            <w:pPr>
              <w:pStyle w:val="FigureCaption"/>
              <w:numPr>
                <w:ilvl w:val="0"/>
                <w:numId w:val="24"/>
              </w:numPr>
              <w:ind w:left="306" w:hanging="306"/>
              <w:jc w:val="left"/>
              <w:rPr>
                <w:rFonts w:ascii="Arial" w:hAnsi="Arial" w:cs="Arial"/>
                <w:b w:val="0"/>
                <w:color w:val="auto"/>
                <w:sz w:val="22"/>
                <w:szCs w:val="22"/>
              </w:rPr>
            </w:pPr>
            <w:r w:rsidRPr="001E561A">
              <w:rPr>
                <w:rFonts w:ascii="Arial" w:hAnsi="Arial" w:cs="Arial"/>
                <w:b w:val="0"/>
                <w:color w:val="auto"/>
                <w:sz w:val="22"/>
                <w:szCs w:val="22"/>
              </w:rPr>
              <w:t>Aboriginal cultural heritage, practices and places</w:t>
            </w:r>
          </w:p>
          <w:p w14:paraId="3C2F6CCC" w14:textId="77777777" w:rsidR="006349A0" w:rsidRPr="001E561A" w:rsidRDefault="006349A0" w:rsidP="0081231D">
            <w:pPr>
              <w:pStyle w:val="FigureCaption"/>
              <w:numPr>
                <w:ilvl w:val="0"/>
                <w:numId w:val="24"/>
              </w:numPr>
              <w:ind w:left="306" w:hanging="306"/>
              <w:jc w:val="left"/>
              <w:rPr>
                <w:rFonts w:ascii="Arial" w:hAnsi="Arial" w:cs="Arial"/>
                <w:b w:val="0"/>
                <w:color w:val="auto"/>
                <w:sz w:val="22"/>
                <w:szCs w:val="22"/>
              </w:rPr>
            </w:pPr>
            <w:r w:rsidRPr="001E561A">
              <w:rPr>
                <w:rFonts w:ascii="Arial" w:hAnsi="Arial" w:cs="Arial"/>
                <w:b w:val="0"/>
                <w:color w:val="auto"/>
                <w:sz w:val="22"/>
                <w:szCs w:val="22"/>
              </w:rPr>
              <w:lastRenderedPageBreak/>
              <w:t>cultural and built environment heritage</w:t>
            </w:r>
          </w:p>
        </w:tc>
        <w:tc>
          <w:tcPr>
            <w:tcW w:w="5006" w:type="dxa"/>
          </w:tcPr>
          <w:p w14:paraId="026D95F8" w14:textId="77777777" w:rsidR="006349A0" w:rsidRDefault="006349A0" w:rsidP="0081231D">
            <w:pPr>
              <w:pStyle w:val="FigureCaption"/>
              <w:spacing w:before="0" w:after="160"/>
              <w:ind w:left="0"/>
              <w:jc w:val="left"/>
              <w:rPr>
                <w:rFonts w:ascii="Arial" w:hAnsi="Arial" w:cs="Arial"/>
                <w:b w:val="0"/>
                <w:color w:val="auto"/>
                <w:sz w:val="22"/>
                <w:szCs w:val="22"/>
              </w:rPr>
            </w:pPr>
            <w:r w:rsidRPr="0069785A">
              <w:rPr>
                <w:rFonts w:ascii="Arial" w:hAnsi="Arial" w:cs="Arial"/>
                <w:b w:val="0"/>
                <w:color w:val="auto"/>
                <w:sz w:val="22"/>
                <w:szCs w:val="22"/>
              </w:rPr>
              <w:lastRenderedPageBreak/>
              <w:t xml:space="preserve">The site is now identified </w:t>
            </w:r>
            <w:r>
              <w:rPr>
                <w:rFonts w:ascii="Arial" w:hAnsi="Arial" w:cs="Arial"/>
                <w:b w:val="0"/>
                <w:color w:val="auto"/>
                <w:sz w:val="22"/>
                <w:szCs w:val="22"/>
              </w:rPr>
              <w:t>in the c</w:t>
            </w:r>
            <w:r w:rsidRPr="0069785A">
              <w:rPr>
                <w:rFonts w:ascii="Arial" w:hAnsi="Arial" w:cs="Arial"/>
                <w:b w:val="0"/>
                <w:color w:val="auto"/>
                <w:sz w:val="22"/>
                <w:szCs w:val="22"/>
              </w:rPr>
              <w:t xml:space="preserve">oastal </w:t>
            </w:r>
            <w:r>
              <w:rPr>
                <w:rFonts w:ascii="Arial" w:hAnsi="Arial" w:cs="Arial"/>
                <w:b w:val="0"/>
                <w:color w:val="auto"/>
                <w:sz w:val="22"/>
                <w:szCs w:val="22"/>
              </w:rPr>
              <w:t>use</w:t>
            </w:r>
            <w:r w:rsidRPr="0069785A">
              <w:rPr>
                <w:rFonts w:ascii="Arial" w:hAnsi="Arial" w:cs="Arial"/>
                <w:b w:val="0"/>
                <w:color w:val="auto"/>
                <w:sz w:val="22"/>
                <w:szCs w:val="22"/>
              </w:rPr>
              <w:t xml:space="preserve"> </w:t>
            </w:r>
            <w:r>
              <w:rPr>
                <w:rFonts w:ascii="Arial" w:hAnsi="Arial" w:cs="Arial"/>
                <w:b w:val="0"/>
                <w:color w:val="auto"/>
                <w:sz w:val="22"/>
                <w:szCs w:val="22"/>
              </w:rPr>
              <w:t>a</w:t>
            </w:r>
            <w:r w:rsidRPr="0069785A">
              <w:rPr>
                <w:rFonts w:ascii="Arial" w:hAnsi="Arial" w:cs="Arial"/>
                <w:b w:val="0"/>
                <w:color w:val="auto"/>
                <w:sz w:val="22"/>
                <w:szCs w:val="22"/>
              </w:rPr>
              <w:t>re</w:t>
            </w:r>
            <w:r>
              <w:rPr>
                <w:rFonts w:ascii="Arial" w:hAnsi="Arial" w:cs="Arial"/>
                <w:b w:val="0"/>
                <w:color w:val="auto"/>
                <w:sz w:val="22"/>
                <w:szCs w:val="22"/>
              </w:rPr>
              <w:t>a.</w:t>
            </w:r>
          </w:p>
          <w:p w14:paraId="411F05FD"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The development is considered to meet the provisions of the SEPP in the following regard:</w:t>
            </w:r>
          </w:p>
          <w:p w14:paraId="5E358BE9" w14:textId="77777777" w:rsidR="006349A0" w:rsidRPr="00576391" w:rsidRDefault="006349A0" w:rsidP="00414A9A">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 xml:space="preserve">the development will provide an improved opportunity for </w:t>
            </w:r>
            <w:r w:rsidRPr="00576391">
              <w:rPr>
                <w:rFonts w:ascii="Arial" w:eastAsiaTheme="minorEastAsia" w:hAnsi="Arial" w:cs="Arial"/>
                <w:iCs/>
                <w:lang w:val="en-GB" w:eastAsia="zh-CN"/>
              </w:rPr>
              <w:t xml:space="preserve">safe </w:t>
            </w:r>
            <w:r>
              <w:rPr>
                <w:rFonts w:ascii="Arial" w:eastAsiaTheme="minorEastAsia" w:hAnsi="Arial" w:cs="Arial"/>
                <w:iCs/>
                <w:lang w:val="en-GB" w:eastAsia="zh-CN"/>
              </w:rPr>
              <w:t xml:space="preserve">public </w:t>
            </w:r>
            <w:r w:rsidRPr="00576391">
              <w:rPr>
                <w:rFonts w:ascii="Arial" w:eastAsiaTheme="minorEastAsia" w:hAnsi="Arial" w:cs="Arial"/>
                <w:iCs/>
                <w:lang w:val="en-GB" w:eastAsia="zh-CN"/>
              </w:rPr>
              <w:t xml:space="preserve">access to </w:t>
            </w:r>
            <w:r>
              <w:rPr>
                <w:rFonts w:ascii="Arial" w:eastAsiaTheme="minorEastAsia" w:hAnsi="Arial" w:cs="Arial"/>
                <w:iCs/>
                <w:lang w:val="en-GB" w:eastAsia="zh-CN"/>
              </w:rPr>
              <w:t xml:space="preserve">the </w:t>
            </w:r>
            <w:r w:rsidRPr="00576391">
              <w:rPr>
                <w:rFonts w:ascii="Arial" w:eastAsiaTheme="minorEastAsia" w:hAnsi="Arial" w:cs="Arial"/>
                <w:iCs/>
                <w:lang w:val="en-GB" w:eastAsia="zh-CN"/>
              </w:rPr>
              <w:t>beach</w:t>
            </w:r>
          </w:p>
          <w:p w14:paraId="474541AF" w14:textId="77777777" w:rsidR="006349A0" w:rsidRPr="00576391" w:rsidRDefault="006349A0" w:rsidP="00414A9A">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the development will not overshadow, cause wind funnelling or loss of views from public places</w:t>
            </w:r>
          </w:p>
          <w:p w14:paraId="46F5C0D3" w14:textId="77777777" w:rsidR="006349A0" w:rsidRPr="00576391" w:rsidRDefault="006349A0" w:rsidP="00414A9A">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the development will not adversely impact the visual amenity or scenic qualities of the coast</w:t>
            </w:r>
            <w:r w:rsidRPr="00576391">
              <w:rPr>
                <w:rFonts w:ascii="Arial" w:eastAsiaTheme="minorEastAsia" w:hAnsi="Arial" w:cs="Arial"/>
                <w:iCs/>
                <w:lang w:val="en-GB" w:eastAsia="zh-CN"/>
              </w:rPr>
              <w:t xml:space="preserve"> </w:t>
            </w:r>
            <w:r>
              <w:rPr>
                <w:rFonts w:ascii="Arial" w:eastAsiaTheme="minorEastAsia" w:hAnsi="Arial" w:cs="Arial"/>
                <w:iCs/>
                <w:lang w:val="en-GB" w:eastAsia="zh-CN"/>
              </w:rPr>
              <w:t>through its location and design</w:t>
            </w:r>
          </w:p>
          <w:p w14:paraId="5CF327DB" w14:textId="77777777" w:rsidR="006349A0" w:rsidRPr="00576391" w:rsidRDefault="006349A0" w:rsidP="00414A9A">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the site is not within proximity to a sensitive coastal lake</w:t>
            </w:r>
          </w:p>
          <w:p w14:paraId="774CE827" w14:textId="77777777" w:rsidR="006349A0" w:rsidRPr="00576391" w:rsidRDefault="006349A0" w:rsidP="00414A9A">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 xml:space="preserve">the development will not adversely impact </w:t>
            </w:r>
            <w:r w:rsidRPr="00576391">
              <w:rPr>
                <w:rFonts w:ascii="Arial" w:eastAsiaTheme="minorEastAsia" w:hAnsi="Arial" w:cs="Arial"/>
                <w:iCs/>
                <w:lang w:val="en-GB" w:eastAsia="zh-CN"/>
              </w:rPr>
              <w:t>Aboriginal cultural heritage, practices and places</w:t>
            </w:r>
            <w:r>
              <w:rPr>
                <w:rFonts w:ascii="Arial" w:eastAsiaTheme="minorEastAsia" w:hAnsi="Arial" w:cs="Arial"/>
                <w:iCs/>
                <w:lang w:val="en-GB" w:eastAsia="zh-CN"/>
              </w:rPr>
              <w:t xml:space="preserve"> within the site</w:t>
            </w:r>
          </w:p>
          <w:p w14:paraId="5C731A13" w14:textId="77777777" w:rsidR="006349A0" w:rsidRPr="001E561A" w:rsidRDefault="006349A0" w:rsidP="00414A9A">
            <w:pPr>
              <w:pStyle w:val="ListParagraph"/>
              <w:numPr>
                <w:ilvl w:val="0"/>
                <w:numId w:val="23"/>
              </w:numPr>
              <w:spacing w:after="160"/>
              <w:ind w:left="412" w:hanging="357"/>
              <w:contextualSpacing w:val="0"/>
              <w:rPr>
                <w:rFonts w:ascii="Arial" w:eastAsiaTheme="minorEastAsia" w:hAnsi="Arial" w:cs="Arial"/>
                <w:iCs/>
                <w:lang w:val="en-GB" w:eastAsia="zh-CN"/>
              </w:rPr>
            </w:pPr>
            <w:r>
              <w:rPr>
                <w:rFonts w:ascii="Arial" w:eastAsiaTheme="minorEastAsia" w:hAnsi="Arial" w:cs="Arial"/>
                <w:iCs/>
                <w:lang w:val="en-GB" w:eastAsia="zh-CN"/>
              </w:rPr>
              <w:t>the development has achieved appropriate cultural heritage outcomes, that are consistent with the expectations of the Concept Approval.</w:t>
            </w:r>
          </w:p>
        </w:tc>
      </w:tr>
      <w:tr w:rsidR="006349A0" w:rsidRPr="00EB0E50" w14:paraId="780056C2" w14:textId="77777777" w:rsidTr="0081231D">
        <w:trPr>
          <w:jc w:val="center"/>
        </w:trPr>
        <w:tc>
          <w:tcPr>
            <w:tcW w:w="4010" w:type="dxa"/>
          </w:tcPr>
          <w:p w14:paraId="3DE83B85" w14:textId="77777777" w:rsidR="006349A0" w:rsidRPr="0069785A" w:rsidRDefault="006349A0" w:rsidP="0081231D">
            <w:pPr>
              <w:pStyle w:val="FigureCaption"/>
              <w:spacing w:before="0" w:after="160"/>
              <w:ind w:left="0"/>
              <w:jc w:val="left"/>
              <w:rPr>
                <w:rFonts w:ascii="Arial" w:hAnsi="Arial" w:cs="Arial"/>
                <w:color w:val="auto"/>
                <w:sz w:val="22"/>
                <w:szCs w:val="22"/>
              </w:rPr>
            </w:pPr>
            <w:r w:rsidRPr="0069785A">
              <w:rPr>
                <w:rFonts w:ascii="Arial" w:hAnsi="Arial" w:cs="Arial"/>
                <w:color w:val="auto"/>
                <w:sz w:val="22"/>
                <w:szCs w:val="22"/>
              </w:rPr>
              <w:t>Clause 2.1</w:t>
            </w:r>
            <w:r>
              <w:rPr>
                <w:rFonts w:ascii="Arial" w:hAnsi="Arial" w:cs="Arial"/>
                <w:color w:val="auto"/>
                <w:sz w:val="22"/>
                <w:szCs w:val="22"/>
              </w:rPr>
              <w:t>1</w:t>
            </w:r>
            <w:r w:rsidRPr="0069785A">
              <w:rPr>
                <w:rFonts w:ascii="Arial" w:hAnsi="Arial" w:cs="Arial"/>
                <w:color w:val="auto"/>
                <w:sz w:val="22"/>
                <w:szCs w:val="22"/>
              </w:rPr>
              <w:t xml:space="preserve"> </w:t>
            </w:r>
            <w:r>
              <w:rPr>
                <w:rFonts w:ascii="Arial" w:hAnsi="Arial" w:cs="Arial"/>
                <w:color w:val="auto"/>
                <w:sz w:val="22"/>
                <w:szCs w:val="22"/>
              </w:rPr>
              <w:t xml:space="preserve">(1b) + (1c) </w:t>
            </w:r>
            <w:r w:rsidRPr="0069785A">
              <w:rPr>
                <w:rFonts w:ascii="Arial" w:hAnsi="Arial" w:cs="Arial"/>
                <w:color w:val="auto"/>
                <w:sz w:val="22"/>
                <w:szCs w:val="22"/>
              </w:rPr>
              <w:t xml:space="preserve">Development on land within the coastal </w:t>
            </w:r>
            <w:r>
              <w:rPr>
                <w:rFonts w:ascii="Arial" w:hAnsi="Arial" w:cs="Arial"/>
                <w:color w:val="auto"/>
                <w:sz w:val="22"/>
                <w:szCs w:val="22"/>
              </w:rPr>
              <w:t>use</w:t>
            </w:r>
            <w:r w:rsidRPr="0069785A">
              <w:rPr>
                <w:rFonts w:ascii="Arial" w:hAnsi="Arial" w:cs="Arial"/>
                <w:color w:val="auto"/>
                <w:sz w:val="22"/>
                <w:szCs w:val="22"/>
              </w:rPr>
              <w:t xml:space="preserve"> area</w:t>
            </w:r>
          </w:p>
          <w:p w14:paraId="11402E51" w14:textId="77777777" w:rsidR="006349A0" w:rsidRPr="0069785A" w:rsidRDefault="006349A0" w:rsidP="0081231D">
            <w:pPr>
              <w:pStyle w:val="FigureCaption"/>
              <w:ind w:left="0"/>
              <w:jc w:val="left"/>
              <w:rPr>
                <w:rFonts w:ascii="Arial" w:hAnsi="Arial" w:cs="Arial"/>
                <w:b w:val="0"/>
                <w:color w:val="auto"/>
                <w:sz w:val="22"/>
                <w:szCs w:val="22"/>
              </w:rPr>
            </w:pPr>
            <w:r w:rsidRPr="0069785A">
              <w:rPr>
                <w:rFonts w:ascii="Arial" w:hAnsi="Arial" w:cs="Arial"/>
                <w:b w:val="0"/>
                <w:color w:val="auto"/>
                <w:sz w:val="22"/>
                <w:szCs w:val="22"/>
              </w:rPr>
              <w:t>Development consent must not be granted to development on land unless the consent authority is satisfied</w:t>
            </w:r>
            <w:r>
              <w:rPr>
                <w:rFonts w:ascii="Arial" w:hAnsi="Arial" w:cs="Arial"/>
                <w:b w:val="0"/>
                <w:color w:val="auto"/>
                <w:sz w:val="22"/>
                <w:szCs w:val="22"/>
              </w:rPr>
              <w:t>:</w:t>
            </w:r>
          </w:p>
          <w:p w14:paraId="663D9A76" w14:textId="77777777" w:rsidR="006349A0" w:rsidRDefault="006349A0" w:rsidP="0081231D">
            <w:pPr>
              <w:pStyle w:val="FigureCaption"/>
              <w:numPr>
                <w:ilvl w:val="0"/>
                <w:numId w:val="22"/>
              </w:numPr>
              <w:ind w:left="306" w:hanging="306"/>
              <w:jc w:val="left"/>
              <w:rPr>
                <w:rFonts w:ascii="Arial" w:hAnsi="Arial" w:cs="Arial"/>
                <w:b w:val="0"/>
                <w:color w:val="auto"/>
                <w:sz w:val="22"/>
                <w:szCs w:val="22"/>
              </w:rPr>
            </w:pPr>
            <w:r w:rsidRPr="0069785A">
              <w:rPr>
                <w:rFonts w:ascii="Arial" w:hAnsi="Arial" w:cs="Arial"/>
                <w:b w:val="0"/>
                <w:color w:val="auto"/>
                <w:sz w:val="22"/>
                <w:szCs w:val="22"/>
              </w:rPr>
              <w:t>the development is designed, sited and will be managed to avoid an adverse impact</w:t>
            </w:r>
          </w:p>
          <w:p w14:paraId="645B942E" w14:textId="77777777" w:rsidR="006349A0" w:rsidRDefault="006349A0" w:rsidP="0081231D">
            <w:pPr>
              <w:pStyle w:val="FigureCaption"/>
              <w:numPr>
                <w:ilvl w:val="0"/>
                <w:numId w:val="22"/>
              </w:numPr>
              <w:ind w:left="306" w:hanging="306"/>
              <w:jc w:val="left"/>
              <w:rPr>
                <w:rFonts w:ascii="Arial" w:hAnsi="Arial" w:cs="Arial"/>
                <w:b w:val="0"/>
                <w:color w:val="auto"/>
                <w:sz w:val="22"/>
                <w:szCs w:val="22"/>
              </w:rPr>
            </w:pPr>
            <w:r w:rsidRPr="00276E62">
              <w:rPr>
                <w:rFonts w:ascii="Arial" w:hAnsi="Arial" w:cs="Arial"/>
                <w:b w:val="0"/>
                <w:color w:val="auto"/>
                <w:sz w:val="22"/>
                <w:szCs w:val="22"/>
              </w:rPr>
              <w:t>if that impact cannot be reasonably avoided—the development is designed, sited and will be managed to minimise that impact</w:t>
            </w:r>
          </w:p>
          <w:p w14:paraId="28509775" w14:textId="77777777" w:rsidR="006349A0" w:rsidRDefault="006349A0" w:rsidP="0081231D">
            <w:pPr>
              <w:pStyle w:val="FigureCaption"/>
              <w:numPr>
                <w:ilvl w:val="0"/>
                <w:numId w:val="22"/>
              </w:numPr>
              <w:ind w:left="306" w:hanging="306"/>
              <w:jc w:val="left"/>
              <w:rPr>
                <w:rFonts w:ascii="Arial" w:hAnsi="Arial" w:cs="Arial"/>
                <w:b w:val="0"/>
                <w:color w:val="auto"/>
                <w:sz w:val="22"/>
                <w:szCs w:val="22"/>
              </w:rPr>
            </w:pPr>
            <w:r w:rsidRPr="00276E62">
              <w:rPr>
                <w:rFonts w:ascii="Arial" w:hAnsi="Arial" w:cs="Arial"/>
                <w:b w:val="0"/>
                <w:color w:val="auto"/>
                <w:sz w:val="22"/>
                <w:szCs w:val="22"/>
              </w:rPr>
              <w:t>if that impact cannot be minimised—the development will be managed to mitigate that impact</w:t>
            </w:r>
          </w:p>
          <w:p w14:paraId="36CF28D0" w14:textId="77777777" w:rsidR="006349A0" w:rsidRPr="00276E62" w:rsidRDefault="006349A0" w:rsidP="0081231D">
            <w:pPr>
              <w:pStyle w:val="FigureCaption"/>
              <w:ind w:left="0"/>
              <w:jc w:val="left"/>
              <w:rPr>
                <w:rFonts w:ascii="Arial" w:hAnsi="Arial" w:cs="Arial"/>
                <w:b w:val="0"/>
                <w:color w:val="auto"/>
                <w:sz w:val="22"/>
                <w:szCs w:val="22"/>
              </w:rPr>
            </w:pPr>
            <w:r w:rsidRPr="00197300">
              <w:rPr>
                <w:rFonts w:ascii="Arial" w:hAnsi="Arial" w:cs="Arial"/>
                <w:b w:val="0"/>
                <w:color w:val="auto"/>
                <w:sz w:val="22"/>
                <w:szCs w:val="22"/>
              </w:rPr>
              <w:t>(c)  has taken into account the surrounding coastal and built environment, and the bulk, scale and size of the proposed development.</w:t>
            </w:r>
          </w:p>
        </w:tc>
        <w:tc>
          <w:tcPr>
            <w:tcW w:w="5006" w:type="dxa"/>
          </w:tcPr>
          <w:p w14:paraId="445D8E13"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development is considered to be </w:t>
            </w:r>
            <w:r w:rsidRPr="00522CEB">
              <w:rPr>
                <w:rFonts w:ascii="Arial" w:hAnsi="Arial" w:cs="Arial"/>
                <w:b w:val="0"/>
                <w:color w:val="auto"/>
                <w:sz w:val="22"/>
                <w:szCs w:val="22"/>
              </w:rPr>
              <w:t>designed</w:t>
            </w:r>
            <w:r>
              <w:rPr>
                <w:rFonts w:ascii="Arial" w:hAnsi="Arial" w:cs="Arial"/>
                <w:b w:val="0"/>
                <w:color w:val="auto"/>
                <w:sz w:val="22"/>
                <w:szCs w:val="22"/>
              </w:rPr>
              <w:t xml:space="preserve"> and sited appropriately to avoid impacts as reasonably as possible. </w:t>
            </w:r>
          </w:p>
          <w:p w14:paraId="542058ED" w14:textId="77777777" w:rsidR="006349A0" w:rsidRPr="0069785A"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development </w:t>
            </w:r>
            <w:r w:rsidRPr="00197300">
              <w:rPr>
                <w:rFonts w:ascii="Arial" w:hAnsi="Arial" w:cs="Arial"/>
                <w:b w:val="0"/>
                <w:color w:val="auto"/>
                <w:sz w:val="22"/>
                <w:szCs w:val="22"/>
              </w:rPr>
              <w:t xml:space="preserve">has </w:t>
            </w:r>
            <w:r>
              <w:rPr>
                <w:rFonts w:ascii="Arial" w:hAnsi="Arial" w:cs="Arial"/>
                <w:b w:val="0"/>
                <w:color w:val="auto"/>
                <w:sz w:val="22"/>
                <w:szCs w:val="22"/>
              </w:rPr>
              <w:t xml:space="preserve">been designed in accordance with the Concept Approval, which has taken </w:t>
            </w:r>
            <w:r w:rsidRPr="00197300">
              <w:rPr>
                <w:rFonts w:ascii="Arial" w:hAnsi="Arial" w:cs="Arial"/>
                <w:b w:val="0"/>
                <w:color w:val="auto"/>
                <w:sz w:val="22"/>
                <w:szCs w:val="22"/>
              </w:rPr>
              <w:t xml:space="preserve">into account the surrounding coastal and built environment, and the bulk, scale and size of </w:t>
            </w:r>
            <w:r>
              <w:rPr>
                <w:rFonts w:ascii="Arial" w:hAnsi="Arial" w:cs="Arial"/>
                <w:b w:val="0"/>
                <w:color w:val="auto"/>
                <w:sz w:val="22"/>
                <w:szCs w:val="22"/>
              </w:rPr>
              <w:t>eventual development in the subdivision</w:t>
            </w:r>
            <w:r w:rsidRPr="00197300">
              <w:rPr>
                <w:rFonts w:ascii="Arial" w:hAnsi="Arial" w:cs="Arial"/>
                <w:b w:val="0"/>
                <w:color w:val="auto"/>
                <w:sz w:val="22"/>
                <w:szCs w:val="22"/>
              </w:rPr>
              <w:t>.</w:t>
            </w:r>
          </w:p>
        </w:tc>
      </w:tr>
      <w:tr w:rsidR="006349A0" w:rsidRPr="00EB0E50" w14:paraId="285DB296" w14:textId="77777777" w:rsidTr="0081231D">
        <w:trPr>
          <w:jc w:val="center"/>
        </w:trPr>
        <w:tc>
          <w:tcPr>
            <w:tcW w:w="4010" w:type="dxa"/>
          </w:tcPr>
          <w:p w14:paraId="400D4870" w14:textId="77777777" w:rsidR="006349A0" w:rsidRPr="00A94BB5" w:rsidRDefault="006349A0" w:rsidP="0081231D">
            <w:pPr>
              <w:pStyle w:val="FigureCaption"/>
              <w:spacing w:before="0" w:after="160"/>
              <w:ind w:left="0"/>
              <w:jc w:val="left"/>
              <w:rPr>
                <w:rFonts w:ascii="Arial" w:hAnsi="Arial" w:cs="Arial"/>
                <w:color w:val="auto"/>
                <w:sz w:val="22"/>
                <w:szCs w:val="22"/>
              </w:rPr>
            </w:pPr>
            <w:r>
              <w:rPr>
                <w:rFonts w:ascii="Arial" w:hAnsi="Arial" w:cs="Arial"/>
                <w:color w:val="auto"/>
                <w:sz w:val="22"/>
                <w:szCs w:val="22"/>
              </w:rPr>
              <w:t xml:space="preserve">Clause </w:t>
            </w:r>
            <w:r w:rsidRPr="00A94BB5">
              <w:rPr>
                <w:rFonts w:ascii="Arial" w:hAnsi="Arial" w:cs="Arial"/>
                <w:color w:val="auto"/>
                <w:sz w:val="22"/>
                <w:szCs w:val="22"/>
              </w:rPr>
              <w:t>2.12</w:t>
            </w:r>
            <w:r>
              <w:rPr>
                <w:rFonts w:ascii="Arial" w:hAnsi="Arial" w:cs="Arial"/>
                <w:color w:val="auto"/>
                <w:sz w:val="22"/>
                <w:szCs w:val="22"/>
              </w:rPr>
              <w:t xml:space="preserve"> </w:t>
            </w:r>
            <w:r w:rsidRPr="00A94BB5">
              <w:rPr>
                <w:rFonts w:ascii="Arial" w:hAnsi="Arial" w:cs="Arial"/>
                <w:color w:val="auto"/>
                <w:sz w:val="22"/>
                <w:szCs w:val="22"/>
              </w:rPr>
              <w:t>Development in coastal zone generally—development not to increase risk of coastal hazards</w:t>
            </w:r>
          </w:p>
          <w:p w14:paraId="58A0C32F" w14:textId="77777777" w:rsidR="006349A0" w:rsidRPr="00A94BB5" w:rsidRDefault="006349A0" w:rsidP="0081231D">
            <w:pPr>
              <w:pStyle w:val="FigureCaption"/>
              <w:spacing w:before="0" w:after="160"/>
              <w:ind w:left="0"/>
              <w:jc w:val="left"/>
              <w:rPr>
                <w:rFonts w:ascii="Arial" w:hAnsi="Arial" w:cs="Arial"/>
                <w:b w:val="0"/>
                <w:color w:val="auto"/>
                <w:sz w:val="22"/>
                <w:szCs w:val="22"/>
              </w:rPr>
            </w:pPr>
            <w:r w:rsidRPr="00A94BB5">
              <w:rPr>
                <w:rFonts w:ascii="Arial" w:hAnsi="Arial" w:cs="Arial"/>
                <w:b w:val="0"/>
                <w:color w:val="auto"/>
                <w:sz w:val="22"/>
                <w:szCs w:val="22"/>
              </w:rPr>
              <w:t>Development consent must not be granted to development on land within the coastal zone unless the consent authority is satisfied the proposed development is not likely to cause increased risk of coastal hazards on that land or other land.</w:t>
            </w:r>
          </w:p>
        </w:tc>
        <w:tc>
          <w:tcPr>
            <w:tcW w:w="5006" w:type="dxa"/>
          </w:tcPr>
          <w:p w14:paraId="2A6CBB64"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development is not likely to cause an increase of risk of coastal hazards (i.e. </w:t>
            </w:r>
            <w:r w:rsidRPr="00A94BB5">
              <w:rPr>
                <w:rFonts w:ascii="Arial" w:hAnsi="Arial" w:cs="Arial"/>
                <w:b w:val="0"/>
                <w:color w:val="auto"/>
                <w:sz w:val="22"/>
                <w:szCs w:val="22"/>
              </w:rPr>
              <w:t>beach erosion</w:t>
            </w:r>
            <w:r>
              <w:rPr>
                <w:rFonts w:ascii="Arial" w:hAnsi="Arial" w:cs="Arial"/>
                <w:b w:val="0"/>
                <w:color w:val="auto"/>
                <w:sz w:val="22"/>
                <w:szCs w:val="22"/>
              </w:rPr>
              <w:t xml:space="preserve">, </w:t>
            </w:r>
            <w:r w:rsidRPr="00A94BB5">
              <w:rPr>
                <w:rFonts w:ascii="Arial" w:hAnsi="Arial" w:cs="Arial"/>
                <w:b w:val="0"/>
                <w:color w:val="auto"/>
                <w:sz w:val="22"/>
                <w:szCs w:val="22"/>
              </w:rPr>
              <w:t>erosion and inundation of foreshores</w:t>
            </w:r>
            <w:r>
              <w:rPr>
                <w:rFonts w:ascii="Arial" w:hAnsi="Arial" w:cs="Arial"/>
                <w:b w:val="0"/>
                <w:color w:val="auto"/>
                <w:sz w:val="22"/>
                <w:szCs w:val="22"/>
              </w:rPr>
              <w:t>, etc) due to its location and design.</w:t>
            </w:r>
          </w:p>
        </w:tc>
      </w:tr>
      <w:tr w:rsidR="006349A0" w:rsidRPr="00EB0E50" w14:paraId="2645F04B" w14:textId="77777777" w:rsidTr="0081231D">
        <w:trPr>
          <w:jc w:val="center"/>
        </w:trPr>
        <w:tc>
          <w:tcPr>
            <w:tcW w:w="4010" w:type="dxa"/>
          </w:tcPr>
          <w:p w14:paraId="2D98F45E" w14:textId="77777777" w:rsidR="006349A0" w:rsidRPr="00592F69" w:rsidRDefault="006349A0" w:rsidP="0081231D">
            <w:pPr>
              <w:pStyle w:val="FigureCaption"/>
              <w:spacing w:before="0" w:after="160"/>
              <w:ind w:left="0"/>
              <w:jc w:val="left"/>
              <w:rPr>
                <w:rFonts w:ascii="Arial" w:hAnsi="Arial" w:cs="Arial"/>
                <w:color w:val="auto"/>
                <w:sz w:val="22"/>
                <w:szCs w:val="22"/>
              </w:rPr>
            </w:pPr>
            <w:r>
              <w:rPr>
                <w:rFonts w:ascii="Arial" w:hAnsi="Arial" w:cs="Arial"/>
                <w:color w:val="auto"/>
                <w:sz w:val="22"/>
                <w:szCs w:val="22"/>
              </w:rPr>
              <w:t xml:space="preserve">Clause </w:t>
            </w:r>
            <w:r w:rsidRPr="00592F69">
              <w:rPr>
                <w:rFonts w:ascii="Arial" w:hAnsi="Arial" w:cs="Arial"/>
                <w:color w:val="auto"/>
                <w:sz w:val="22"/>
                <w:szCs w:val="22"/>
              </w:rPr>
              <w:t>2.13</w:t>
            </w:r>
            <w:r>
              <w:rPr>
                <w:rFonts w:ascii="Arial" w:hAnsi="Arial" w:cs="Arial"/>
                <w:color w:val="auto"/>
                <w:sz w:val="22"/>
                <w:szCs w:val="22"/>
              </w:rPr>
              <w:t xml:space="preserve"> </w:t>
            </w:r>
            <w:r w:rsidRPr="00592F69">
              <w:rPr>
                <w:rFonts w:ascii="Arial" w:hAnsi="Arial" w:cs="Arial"/>
                <w:color w:val="auto"/>
                <w:sz w:val="22"/>
                <w:szCs w:val="22"/>
              </w:rPr>
              <w:t>Development in coastal zone generally—coastal management programs to be considered</w:t>
            </w:r>
          </w:p>
          <w:p w14:paraId="5FE385C0" w14:textId="77777777" w:rsidR="006349A0" w:rsidRPr="006A25C7" w:rsidRDefault="006349A0" w:rsidP="0081231D">
            <w:pPr>
              <w:pStyle w:val="FigureCaption"/>
              <w:spacing w:before="0" w:after="160"/>
              <w:ind w:left="0"/>
              <w:jc w:val="left"/>
              <w:rPr>
                <w:rFonts w:ascii="Arial" w:hAnsi="Arial" w:cs="Arial"/>
                <w:b w:val="0"/>
                <w:color w:val="auto"/>
                <w:sz w:val="22"/>
                <w:szCs w:val="22"/>
              </w:rPr>
            </w:pPr>
            <w:r w:rsidRPr="006A25C7">
              <w:rPr>
                <w:rFonts w:ascii="Arial" w:hAnsi="Arial" w:cs="Arial"/>
                <w:b w:val="0"/>
                <w:color w:val="auto"/>
                <w:sz w:val="22"/>
                <w:szCs w:val="22"/>
              </w:rPr>
              <w:t>Development consent must not be granted to development on land within the coastal zone unless the consent authority has taken into consideration the relevant provisions of any certified coastal management program that applies to the land.</w:t>
            </w:r>
          </w:p>
        </w:tc>
        <w:tc>
          <w:tcPr>
            <w:tcW w:w="5006" w:type="dxa"/>
          </w:tcPr>
          <w:p w14:paraId="368EFB28" w14:textId="77777777" w:rsidR="006349A0" w:rsidRPr="00594579" w:rsidRDefault="006349A0" w:rsidP="0081231D">
            <w:pPr>
              <w:pStyle w:val="FigureCaption"/>
              <w:spacing w:before="0" w:after="160"/>
              <w:ind w:left="0"/>
              <w:jc w:val="left"/>
              <w:rPr>
                <w:rFonts w:ascii="Arial" w:hAnsi="Arial" w:cs="Arial"/>
                <w:b w:val="0"/>
                <w:color w:val="auto"/>
                <w:sz w:val="22"/>
                <w:szCs w:val="22"/>
              </w:rPr>
            </w:pPr>
            <w:r w:rsidRPr="00594579">
              <w:rPr>
                <w:rFonts w:ascii="Arial" w:hAnsi="Arial" w:cs="Arial"/>
                <w:b w:val="0"/>
                <w:color w:val="auto"/>
                <w:sz w:val="22"/>
                <w:szCs w:val="22"/>
              </w:rPr>
              <w:t xml:space="preserve">The Lake Macquarie Coastal Zone Management Plan does not contain any provisions relevant to the </w:t>
            </w:r>
            <w:r>
              <w:rPr>
                <w:rFonts w:ascii="Arial" w:hAnsi="Arial" w:cs="Arial"/>
                <w:b w:val="0"/>
                <w:color w:val="auto"/>
                <w:sz w:val="22"/>
                <w:szCs w:val="22"/>
              </w:rPr>
              <w:t>land</w:t>
            </w:r>
            <w:r w:rsidRPr="00594579">
              <w:rPr>
                <w:rFonts w:ascii="Arial" w:hAnsi="Arial" w:cs="Arial"/>
                <w:b w:val="0"/>
                <w:color w:val="auto"/>
                <w:sz w:val="22"/>
                <w:szCs w:val="22"/>
              </w:rPr>
              <w:t>.</w:t>
            </w:r>
          </w:p>
        </w:tc>
      </w:tr>
    </w:tbl>
    <w:p w14:paraId="64204104" w14:textId="77777777" w:rsidR="006349A0" w:rsidRPr="00952D91" w:rsidRDefault="006349A0" w:rsidP="00313493">
      <w:pPr>
        <w:spacing w:line="240" w:lineRule="auto"/>
        <w:jc w:val="center"/>
        <w:rPr>
          <w:rFonts w:ascii="Arial" w:eastAsia="Calibri" w:hAnsi="Arial" w:cs="Arial"/>
          <w:b/>
          <w:bCs/>
          <w:sz w:val="20"/>
          <w:szCs w:val="20"/>
        </w:rPr>
      </w:pPr>
    </w:p>
    <w:p w14:paraId="446B1324" w14:textId="3A492065" w:rsidR="006349A0" w:rsidRDefault="006349A0" w:rsidP="00313493">
      <w:pPr>
        <w:pStyle w:val="ListParagraph"/>
        <w:numPr>
          <w:ilvl w:val="0"/>
          <w:numId w:val="39"/>
        </w:numPr>
        <w:shd w:val="clear" w:color="auto" w:fill="FFFFFF"/>
        <w:spacing w:after="160" w:line="240" w:lineRule="auto"/>
        <w:ind w:right="-23"/>
        <w:contextualSpacing w:val="0"/>
        <w:jc w:val="both"/>
        <w:rPr>
          <w:rFonts w:ascii="Arial" w:hAnsi="Arial" w:cs="Arial"/>
          <w:b/>
          <w:lang w:eastAsia="en-GB"/>
        </w:rPr>
      </w:pPr>
      <w:r w:rsidRPr="00953947">
        <w:rPr>
          <w:rFonts w:ascii="Arial" w:hAnsi="Arial" w:cs="Arial"/>
          <w:b/>
          <w:lang w:eastAsia="en-GB"/>
        </w:rPr>
        <w:lastRenderedPageBreak/>
        <w:t>Flowers Drive interface</w:t>
      </w:r>
    </w:p>
    <w:p w14:paraId="3C0B72FF" w14:textId="294C94B1" w:rsidR="002D2765" w:rsidRDefault="002D2765" w:rsidP="002D2765">
      <w:pPr>
        <w:tabs>
          <w:tab w:val="left" w:pos="7485"/>
        </w:tabs>
        <w:spacing w:line="240" w:lineRule="auto"/>
        <w:ind w:right="23"/>
        <w:rPr>
          <w:rFonts w:ascii="Arial" w:eastAsia="Calibri" w:hAnsi="Arial" w:cs="Arial"/>
          <w:bCs/>
        </w:rPr>
      </w:pPr>
      <w:r>
        <w:rPr>
          <w:rFonts w:ascii="Arial" w:eastAsia="Calibri" w:hAnsi="Arial" w:cs="Arial"/>
          <w:bCs/>
        </w:rPr>
        <w:t xml:space="preserve">The 2022 deferral requested a </w:t>
      </w:r>
      <w:r w:rsidRPr="002D2765">
        <w:rPr>
          <w:rFonts w:ascii="Arial" w:eastAsia="Calibri" w:hAnsi="Arial" w:cs="Arial"/>
          <w:bCs/>
        </w:rPr>
        <w:t xml:space="preserve">comparison against the controls in the UDG and </w:t>
      </w:r>
      <w:r>
        <w:rPr>
          <w:rFonts w:ascii="Arial" w:eastAsia="Calibri" w:hAnsi="Arial" w:cs="Arial"/>
          <w:bCs/>
        </w:rPr>
        <w:t>the proposed Flowers Drive interface outcomes.</w:t>
      </w:r>
    </w:p>
    <w:p w14:paraId="71087D5E" w14:textId="5A6847A0" w:rsidR="00024446" w:rsidRPr="00024446" w:rsidRDefault="002D2765" w:rsidP="00313493">
      <w:pPr>
        <w:tabs>
          <w:tab w:val="left" w:pos="7485"/>
        </w:tabs>
        <w:spacing w:line="240" w:lineRule="auto"/>
        <w:ind w:right="23"/>
        <w:rPr>
          <w:rFonts w:ascii="Arial" w:hAnsi="Arial" w:cs="Arial"/>
          <w:lang w:eastAsia="en-AU"/>
        </w:rPr>
      </w:pPr>
      <w:r w:rsidRPr="00024446">
        <w:rPr>
          <w:rFonts w:ascii="Arial" w:hAnsi="Arial" w:cs="Arial"/>
          <w:lang w:eastAsia="en-AU"/>
        </w:rPr>
        <w:t xml:space="preserve">The UDG </w:t>
      </w:r>
      <w:r w:rsidR="00AB002A">
        <w:rPr>
          <w:rFonts w:ascii="Arial" w:hAnsi="Arial" w:cs="Arial"/>
          <w:lang w:eastAsia="en-AU"/>
        </w:rPr>
        <w:t xml:space="preserve">describes the landscaping to Flowers Drive as a </w:t>
      </w:r>
      <w:r w:rsidRPr="00024446">
        <w:rPr>
          <w:rFonts w:ascii="Arial" w:hAnsi="Arial" w:cs="Arial"/>
          <w:lang w:eastAsia="en-AU"/>
        </w:rPr>
        <w:t xml:space="preserve">landscape buffer on the eastern verge of Flowers Drive </w:t>
      </w:r>
      <w:r w:rsidR="00AB002A">
        <w:rPr>
          <w:rFonts w:ascii="Arial" w:hAnsi="Arial" w:cs="Arial"/>
          <w:lang w:eastAsia="en-AU"/>
        </w:rPr>
        <w:t xml:space="preserve">that will </w:t>
      </w:r>
      <w:r w:rsidRPr="00024446">
        <w:rPr>
          <w:rFonts w:ascii="Arial" w:hAnsi="Arial" w:cs="Arial"/>
          <w:lang w:eastAsia="en-AU"/>
        </w:rPr>
        <w:t xml:space="preserve">minimise the visual impact of </w:t>
      </w:r>
      <w:r w:rsidR="00AB002A">
        <w:rPr>
          <w:rFonts w:ascii="Arial" w:hAnsi="Arial" w:cs="Arial"/>
          <w:lang w:eastAsia="en-AU"/>
        </w:rPr>
        <w:t>Hamlet A</w:t>
      </w:r>
      <w:r w:rsidRPr="00024446">
        <w:rPr>
          <w:rFonts w:ascii="Arial" w:hAnsi="Arial" w:cs="Arial"/>
          <w:lang w:eastAsia="en-AU"/>
        </w:rPr>
        <w:t xml:space="preserve"> and maintain the forested bushland character of the road as it approaches the existing settlement of Middle Camp.</w:t>
      </w:r>
      <w:r w:rsidR="00C75D88">
        <w:rPr>
          <w:rFonts w:ascii="Arial" w:hAnsi="Arial" w:cs="Arial"/>
          <w:lang w:eastAsia="en-AU"/>
        </w:rPr>
        <w:t xml:space="preserve"> A </w:t>
      </w:r>
      <w:r w:rsidR="00C75D88" w:rsidRPr="00024446">
        <w:rPr>
          <w:rFonts w:ascii="Arial" w:hAnsi="Arial" w:cs="Arial"/>
          <w:lang w:eastAsia="en-AU"/>
        </w:rPr>
        <w:t xml:space="preserve">landscape buffer zone </w:t>
      </w:r>
      <w:r w:rsidR="00C75D88">
        <w:rPr>
          <w:rFonts w:ascii="Arial" w:hAnsi="Arial" w:cs="Arial"/>
          <w:lang w:eastAsia="en-AU"/>
        </w:rPr>
        <w:t xml:space="preserve">of </w:t>
      </w:r>
      <w:r w:rsidR="00C75D88" w:rsidRPr="00024446">
        <w:rPr>
          <w:rFonts w:ascii="Arial" w:hAnsi="Arial" w:cs="Arial"/>
          <w:lang w:eastAsia="en-AU"/>
        </w:rPr>
        <w:t xml:space="preserve">approximately 20 metres wide </w:t>
      </w:r>
      <w:r w:rsidR="00C75D88">
        <w:rPr>
          <w:rFonts w:ascii="Arial" w:hAnsi="Arial" w:cs="Arial"/>
          <w:lang w:eastAsia="en-AU"/>
        </w:rPr>
        <w:t xml:space="preserve">is </w:t>
      </w:r>
      <w:r w:rsidR="00C75D88" w:rsidRPr="00024446">
        <w:rPr>
          <w:rFonts w:ascii="Arial" w:hAnsi="Arial" w:cs="Arial"/>
          <w:lang w:eastAsia="en-AU"/>
        </w:rPr>
        <w:t>to be provided along Flowers Drive</w:t>
      </w:r>
      <w:r w:rsidR="00C75D88">
        <w:rPr>
          <w:rFonts w:ascii="Arial" w:hAnsi="Arial" w:cs="Arial"/>
          <w:lang w:eastAsia="en-AU"/>
        </w:rPr>
        <w:t xml:space="preserve">. The UDG acknowledges this area will also be </w:t>
      </w:r>
      <w:r w:rsidR="00C75D88" w:rsidRPr="00024446">
        <w:rPr>
          <w:rFonts w:ascii="Arial" w:hAnsi="Arial" w:cs="Arial"/>
          <w:lang w:eastAsia="en-AU"/>
        </w:rPr>
        <w:t>an asset protection zone</w:t>
      </w:r>
      <w:r w:rsidR="00C75D88">
        <w:rPr>
          <w:rFonts w:ascii="Arial" w:hAnsi="Arial" w:cs="Arial"/>
          <w:lang w:eastAsia="en-AU"/>
        </w:rPr>
        <w:t xml:space="preserve"> (APZ)</w:t>
      </w:r>
      <w:r w:rsidR="00C75D88" w:rsidRPr="00024446">
        <w:rPr>
          <w:rFonts w:ascii="Arial" w:hAnsi="Arial" w:cs="Arial"/>
          <w:lang w:eastAsia="en-AU"/>
        </w:rPr>
        <w:t xml:space="preserve"> </w:t>
      </w:r>
      <w:r w:rsidR="00C75D88">
        <w:rPr>
          <w:rFonts w:ascii="Arial" w:hAnsi="Arial" w:cs="Arial"/>
          <w:lang w:eastAsia="en-AU"/>
        </w:rPr>
        <w:t xml:space="preserve">where </w:t>
      </w:r>
      <w:r w:rsidR="00C75D88" w:rsidRPr="00024446">
        <w:rPr>
          <w:rFonts w:ascii="Arial" w:hAnsi="Arial" w:cs="Arial"/>
          <w:lang w:eastAsia="en-AU"/>
        </w:rPr>
        <w:t xml:space="preserve">vegetation </w:t>
      </w:r>
      <w:r w:rsidR="00C75D88">
        <w:rPr>
          <w:rFonts w:ascii="Arial" w:hAnsi="Arial" w:cs="Arial"/>
          <w:lang w:eastAsia="en-AU"/>
        </w:rPr>
        <w:t xml:space="preserve">will be </w:t>
      </w:r>
      <w:r w:rsidR="00C75D88" w:rsidRPr="00024446">
        <w:rPr>
          <w:rFonts w:ascii="Arial" w:hAnsi="Arial" w:cs="Arial"/>
          <w:lang w:eastAsia="en-AU"/>
        </w:rPr>
        <w:t>thinned, pruned and skirted</w:t>
      </w:r>
      <w:r w:rsidR="00C75D88">
        <w:rPr>
          <w:rFonts w:ascii="Arial" w:hAnsi="Arial" w:cs="Arial"/>
          <w:lang w:eastAsia="en-AU"/>
        </w:rPr>
        <w:t xml:space="preserve"> to achieve a </w:t>
      </w:r>
      <w:r w:rsidR="00C75D88" w:rsidRPr="00024446">
        <w:rPr>
          <w:rFonts w:ascii="Arial" w:hAnsi="Arial" w:cs="Arial"/>
          <w:lang w:eastAsia="en-AU"/>
        </w:rPr>
        <w:t xml:space="preserve">discontinuous </w:t>
      </w:r>
      <w:r w:rsidR="00C75D88">
        <w:rPr>
          <w:rFonts w:ascii="Arial" w:hAnsi="Arial" w:cs="Arial"/>
          <w:lang w:eastAsia="en-AU"/>
        </w:rPr>
        <w:t xml:space="preserve">canopy </w:t>
      </w:r>
      <w:r w:rsidR="00C75D88" w:rsidRPr="00024446">
        <w:rPr>
          <w:rFonts w:ascii="Arial" w:hAnsi="Arial" w:cs="Arial"/>
          <w:lang w:eastAsia="en-AU"/>
        </w:rPr>
        <w:t>with tree crowns separated</w:t>
      </w:r>
      <w:r w:rsidR="00C75D88">
        <w:rPr>
          <w:rFonts w:ascii="Arial" w:hAnsi="Arial" w:cs="Arial"/>
          <w:lang w:eastAsia="en-AU"/>
        </w:rPr>
        <w:t>.</w:t>
      </w:r>
      <w:r w:rsidR="00994BC1">
        <w:rPr>
          <w:rFonts w:ascii="Arial" w:hAnsi="Arial" w:cs="Arial"/>
          <w:lang w:eastAsia="en-AU"/>
        </w:rPr>
        <w:t xml:space="preserve"> Figure </w:t>
      </w:r>
      <w:r w:rsidR="00EE081B">
        <w:rPr>
          <w:rFonts w:ascii="Arial" w:hAnsi="Arial" w:cs="Arial"/>
          <w:lang w:eastAsia="en-AU"/>
        </w:rPr>
        <w:t>12</w:t>
      </w:r>
      <w:r w:rsidR="00994BC1">
        <w:rPr>
          <w:rFonts w:ascii="Arial" w:hAnsi="Arial" w:cs="Arial"/>
          <w:lang w:eastAsia="en-AU"/>
        </w:rPr>
        <w:t xml:space="preserve"> demonstrates the </w:t>
      </w:r>
      <w:r w:rsidR="00024446" w:rsidRPr="00024446">
        <w:rPr>
          <w:rFonts w:ascii="Arial" w:hAnsi="Arial" w:cs="Arial"/>
          <w:lang w:eastAsia="en-AU"/>
        </w:rPr>
        <w:t>cross</w:t>
      </w:r>
      <w:r w:rsidR="00994BC1">
        <w:rPr>
          <w:rFonts w:ascii="Arial" w:hAnsi="Arial" w:cs="Arial"/>
          <w:lang w:eastAsia="en-AU"/>
        </w:rPr>
        <w:t>-</w:t>
      </w:r>
      <w:r w:rsidR="00024446" w:rsidRPr="00024446">
        <w:rPr>
          <w:rFonts w:ascii="Arial" w:hAnsi="Arial" w:cs="Arial"/>
          <w:lang w:eastAsia="en-AU"/>
        </w:rPr>
        <w:t>section of the envisaged outcome</w:t>
      </w:r>
      <w:r w:rsidR="00994BC1">
        <w:rPr>
          <w:rFonts w:ascii="Arial" w:hAnsi="Arial" w:cs="Arial"/>
          <w:lang w:eastAsia="en-AU"/>
        </w:rPr>
        <w:t>.</w:t>
      </w:r>
      <w:r w:rsidR="00024446" w:rsidRPr="00024446">
        <w:rPr>
          <w:rFonts w:ascii="Arial" w:hAnsi="Arial" w:cs="Arial"/>
          <w:lang w:eastAsia="en-AU"/>
        </w:rPr>
        <w:t xml:space="preserve"> </w:t>
      </w:r>
    </w:p>
    <w:p w14:paraId="6DBE765B" w14:textId="77777777" w:rsidR="00024446" w:rsidRPr="00024446" w:rsidRDefault="00024446" w:rsidP="00994BC1">
      <w:pPr>
        <w:tabs>
          <w:tab w:val="left" w:pos="7485"/>
        </w:tabs>
        <w:spacing w:line="240" w:lineRule="auto"/>
        <w:ind w:right="23"/>
        <w:jc w:val="center"/>
        <w:rPr>
          <w:rFonts w:ascii="Arial" w:hAnsi="Arial" w:cs="Arial"/>
          <w:lang w:eastAsia="en-AU"/>
        </w:rPr>
      </w:pPr>
      <w:r w:rsidRPr="00024446">
        <w:rPr>
          <w:rFonts w:ascii="Arial" w:hAnsi="Arial" w:cs="Arial"/>
          <w:noProof/>
          <w:lang w:eastAsia="en-AU"/>
        </w:rPr>
        <w:drawing>
          <wp:inline distT="0" distB="0" distL="0" distR="0" wp14:anchorId="68D4B050" wp14:editId="427CC939">
            <wp:extent cx="5565775" cy="31616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65775" cy="3161665"/>
                    </a:xfrm>
                    <a:prstGeom prst="rect">
                      <a:avLst/>
                    </a:prstGeom>
                  </pic:spPr>
                </pic:pic>
              </a:graphicData>
            </a:graphic>
          </wp:inline>
        </w:drawing>
      </w:r>
    </w:p>
    <w:p w14:paraId="3ECF80F6" w14:textId="4A89C262" w:rsidR="00024446" w:rsidRPr="00994BC1" w:rsidRDefault="00024446" w:rsidP="00994BC1">
      <w:pPr>
        <w:tabs>
          <w:tab w:val="left" w:pos="7485"/>
        </w:tabs>
        <w:spacing w:line="240" w:lineRule="auto"/>
        <w:ind w:right="23"/>
        <w:jc w:val="center"/>
        <w:rPr>
          <w:rFonts w:ascii="Arial" w:hAnsi="Arial" w:cs="Arial"/>
          <w:b/>
          <w:sz w:val="20"/>
          <w:szCs w:val="20"/>
          <w:lang w:eastAsia="en-AU"/>
        </w:rPr>
      </w:pPr>
      <w:r w:rsidRPr="00EE081B">
        <w:rPr>
          <w:rFonts w:ascii="Arial" w:hAnsi="Arial" w:cs="Arial"/>
          <w:b/>
          <w:sz w:val="20"/>
          <w:szCs w:val="20"/>
          <w:lang w:eastAsia="en-AU"/>
        </w:rPr>
        <w:t>Figure</w:t>
      </w:r>
      <w:r w:rsidR="00EE081B" w:rsidRPr="00EE081B">
        <w:rPr>
          <w:rFonts w:ascii="Arial" w:hAnsi="Arial" w:cs="Arial"/>
          <w:b/>
          <w:sz w:val="20"/>
          <w:szCs w:val="20"/>
          <w:lang w:eastAsia="en-AU"/>
        </w:rPr>
        <w:t xml:space="preserve"> 12 </w:t>
      </w:r>
      <w:r w:rsidR="00994BC1" w:rsidRPr="00EE081B">
        <w:rPr>
          <w:rFonts w:ascii="Arial" w:hAnsi="Arial" w:cs="Arial"/>
          <w:b/>
          <w:sz w:val="20"/>
          <w:szCs w:val="20"/>
          <w:lang w:eastAsia="en-AU"/>
        </w:rPr>
        <w:t>UDG Flowers Drive l</w:t>
      </w:r>
      <w:r w:rsidRPr="00EE081B">
        <w:rPr>
          <w:rFonts w:ascii="Arial" w:hAnsi="Arial" w:cs="Arial"/>
          <w:b/>
          <w:sz w:val="20"/>
          <w:szCs w:val="20"/>
          <w:lang w:eastAsia="en-AU"/>
        </w:rPr>
        <w:t xml:space="preserve">andscape </w:t>
      </w:r>
      <w:r w:rsidR="00994BC1" w:rsidRPr="00EE081B">
        <w:rPr>
          <w:rFonts w:ascii="Arial" w:hAnsi="Arial" w:cs="Arial"/>
          <w:b/>
          <w:sz w:val="20"/>
          <w:szCs w:val="20"/>
          <w:lang w:eastAsia="en-AU"/>
        </w:rPr>
        <w:t>b</w:t>
      </w:r>
      <w:r w:rsidRPr="00EE081B">
        <w:rPr>
          <w:rFonts w:ascii="Arial" w:hAnsi="Arial" w:cs="Arial"/>
          <w:b/>
          <w:sz w:val="20"/>
          <w:szCs w:val="20"/>
          <w:lang w:eastAsia="en-AU"/>
        </w:rPr>
        <w:t xml:space="preserve">uffer </w:t>
      </w:r>
      <w:r w:rsidR="00994BC1" w:rsidRPr="00EE081B">
        <w:rPr>
          <w:rFonts w:ascii="Arial" w:hAnsi="Arial" w:cs="Arial"/>
          <w:b/>
          <w:sz w:val="20"/>
          <w:szCs w:val="20"/>
          <w:lang w:eastAsia="en-AU"/>
        </w:rPr>
        <w:t>c</w:t>
      </w:r>
      <w:r w:rsidRPr="00EE081B">
        <w:rPr>
          <w:rFonts w:ascii="Arial" w:hAnsi="Arial" w:cs="Arial"/>
          <w:b/>
          <w:sz w:val="20"/>
          <w:szCs w:val="20"/>
          <w:lang w:eastAsia="en-AU"/>
        </w:rPr>
        <w:t>ross</w:t>
      </w:r>
      <w:r w:rsidR="00994BC1" w:rsidRPr="00EE081B">
        <w:rPr>
          <w:rFonts w:ascii="Arial" w:hAnsi="Arial" w:cs="Arial"/>
          <w:b/>
          <w:sz w:val="20"/>
          <w:szCs w:val="20"/>
          <w:lang w:eastAsia="en-AU"/>
        </w:rPr>
        <w:t>-s</w:t>
      </w:r>
      <w:r w:rsidRPr="00EE081B">
        <w:rPr>
          <w:rFonts w:ascii="Arial" w:hAnsi="Arial" w:cs="Arial"/>
          <w:b/>
          <w:sz w:val="20"/>
          <w:szCs w:val="20"/>
          <w:lang w:eastAsia="en-AU"/>
        </w:rPr>
        <w:t>ection</w:t>
      </w:r>
    </w:p>
    <w:p w14:paraId="3993399B" w14:textId="61B0C227" w:rsidR="00024446" w:rsidRPr="00024446" w:rsidRDefault="00747522" w:rsidP="00313493">
      <w:pPr>
        <w:tabs>
          <w:tab w:val="left" w:pos="7485"/>
        </w:tabs>
        <w:spacing w:line="240" w:lineRule="auto"/>
        <w:ind w:right="23"/>
        <w:rPr>
          <w:rFonts w:ascii="Arial" w:hAnsi="Arial" w:cs="Arial"/>
          <w:lang w:eastAsia="en-AU"/>
        </w:rPr>
      </w:pPr>
      <w:r>
        <w:rPr>
          <w:rFonts w:ascii="Arial" w:hAnsi="Arial" w:cs="Arial"/>
          <w:lang w:eastAsia="en-AU"/>
        </w:rPr>
        <w:t xml:space="preserve">Upon review of the UDG during the assessment of the development application, it is evident </w:t>
      </w:r>
      <w:r w:rsidR="00024446" w:rsidRPr="00024446">
        <w:rPr>
          <w:rFonts w:ascii="Arial" w:hAnsi="Arial" w:cs="Arial"/>
          <w:lang w:eastAsia="en-AU"/>
        </w:rPr>
        <w:t xml:space="preserve">the </w:t>
      </w:r>
      <w:r>
        <w:rPr>
          <w:rFonts w:ascii="Arial" w:hAnsi="Arial" w:cs="Arial"/>
          <w:lang w:eastAsia="en-AU"/>
        </w:rPr>
        <w:t>outcome of the landscape buffer r</w:t>
      </w:r>
      <w:r w:rsidR="00024446" w:rsidRPr="00024446">
        <w:rPr>
          <w:rFonts w:ascii="Arial" w:hAnsi="Arial" w:cs="Arial"/>
          <w:lang w:eastAsia="en-AU"/>
        </w:rPr>
        <w:t xml:space="preserve">equirements would </w:t>
      </w:r>
      <w:r>
        <w:rPr>
          <w:rFonts w:ascii="Arial" w:hAnsi="Arial" w:cs="Arial"/>
          <w:lang w:eastAsia="en-AU"/>
        </w:rPr>
        <w:t xml:space="preserve">result in </w:t>
      </w:r>
      <w:r w:rsidR="00024446" w:rsidRPr="00024446">
        <w:rPr>
          <w:rFonts w:ascii="Arial" w:hAnsi="Arial" w:cs="Arial"/>
          <w:lang w:eastAsia="en-AU"/>
        </w:rPr>
        <w:t>clustered groups of trees with little understory</w:t>
      </w:r>
      <w:r>
        <w:rPr>
          <w:rFonts w:ascii="Arial" w:hAnsi="Arial" w:cs="Arial"/>
          <w:lang w:eastAsia="en-AU"/>
        </w:rPr>
        <w:t xml:space="preserve">, which would </w:t>
      </w:r>
      <w:r w:rsidR="00024446" w:rsidRPr="00024446">
        <w:rPr>
          <w:rFonts w:ascii="Arial" w:hAnsi="Arial" w:cs="Arial"/>
          <w:lang w:eastAsia="en-AU"/>
        </w:rPr>
        <w:t>provide</w:t>
      </w:r>
      <w:r>
        <w:rPr>
          <w:rFonts w:ascii="Arial" w:hAnsi="Arial" w:cs="Arial"/>
          <w:lang w:eastAsia="en-AU"/>
        </w:rPr>
        <w:t xml:space="preserve"> limited </w:t>
      </w:r>
      <w:r w:rsidR="00024446" w:rsidRPr="00024446">
        <w:rPr>
          <w:rFonts w:ascii="Arial" w:hAnsi="Arial" w:cs="Arial"/>
          <w:lang w:eastAsia="en-AU"/>
        </w:rPr>
        <w:t xml:space="preserve">screening to vehicles driving along </w:t>
      </w:r>
      <w:r>
        <w:rPr>
          <w:rFonts w:ascii="Arial" w:hAnsi="Arial" w:cs="Arial"/>
          <w:lang w:eastAsia="en-AU"/>
        </w:rPr>
        <w:t>F</w:t>
      </w:r>
      <w:r w:rsidR="00024446" w:rsidRPr="00024446">
        <w:rPr>
          <w:rFonts w:ascii="Arial" w:hAnsi="Arial" w:cs="Arial"/>
          <w:lang w:eastAsia="en-AU"/>
        </w:rPr>
        <w:t>lowers Drive</w:t>
      </w:r>
      <w:r>
        <w:rPr>
          <w:rFonts w:ascii="Arial" w:hAnsi="Arial" w:cs="Arial"/>
          <w:lang w:eastAsia="en-AU"/>
        </w:rPr>
        <w:t>, as per the intent of the UDG. Some v</w:t>
      </w:r>
      <w:r w:rsidR="00024446" w:rsidRPr="00024446">
        <w:rPr>
          <w:rFonts w:ascii="Arial" w:hAnsi="Arial" w:cs="Arial"/>
          <w:lang w:eastAsia="en-AU"/>
        </w:rPr>
        <w:t>isual mitigation of the site when view</w:t>
      </w:r>
      <w:r>
        <w:rPr>
          <w:rFonts w:ascii="Arial" w:hAnsi="Arial" w:cs="Arial"/>
          <w:lang w:eastAsia="en-AU"/>
        </w:rPr>
        <w:t xml:space="preserve">ed </w:t>
      </w:r>
      <w:r w:rsidR="00024446" w:rsidRPr="00024446">
        <w:rPr>
          <w:rFonts w:ascii="Arial" w:hAnsi="Arial" w:cs="Arial"/>
          <w:lang w:eastAsia="en-AU"/>
        </w:rPr>
        <w:t>from a more distant location</w:t>
      </w:r>
      <w:r>
        <w:rPr>
          <w:rFonts w:ascii="Arial" w:hAnsi="Arial" w:cs="Arial"/>
          <w:lang w:eastAsia="en-AU"/>
        </w:rPr>
        <w:t xml:space="preserve"> would be achieved</w:t>
      </w:r>
      <w:r w:rsidR="00024446" w:rsidRPr="00024446">
        <w:rPr>
          <w:rFonts w:ascii="Arial" w:hAnsi="Arial" w:cs="Arial"/>
          <w:lang w:eastAsia="en-AU"/>
        </w:rPr>
        <w:t>.</w:t>
      </w:r>
    </w:p>
    <w:p w14:paraId="4C63E416" w14:textId="3FC798B7" w:rsidR="00B763A6" w:rsidRPr="00B763A6" w:rsidRDefault="00B763A6" w:rsidP="00313493">
      <w:pPr>
        <w:tabs>
          <w:tab w:val="left" w:pos="7485"/>
        </w:tabs>
        <w:spacing w:line="240" w:lineRule="auto"/>
        <w:ind w:right="23"/>
        <w:rPr>
          <w:rFonts w:ascii="Arial" w:hAnsi="Arial" w:cs="Arial"/>
          <w:lang w:eastAsia="en-AU"/>
        </w:rPr>
      </w:pPr>
      <w:r w:rsidRPr="00B763A6">
        <w:rPr>
          <w:rFonts w:ascii="Arial" w:hAnsi="Arial" w:cs="Arial"/>
          <w:lang w:eastAsia="en-AU"/>
        </w:rPr>
        <w:t xml:space="preserve">As conveyed to the Panel during previous meetings, Council are also </w:t>
      </w:r>
      <w:r w:rsidR="00024446" w:rsidRPr="00B763A6">
        <w:rPr>
          <w:rFonts w:ascii="Arial" w:hAnsi="Arial" w:cs="Arial"/>
          <w:lang w:eastAsia="en-AU"/>
        </w:rPr>
        <w:t xml:space="preserve">concerned </w:t>
      </w:r>
      <w:r w:rsidRPr="00B763A6">
        <w:rPr>
          <w:rFonts w:ascii="Arial" w:hAnsi="Arial" w:cs="Arial"/>
          <w:lang w:eastAsia="en-AU"/>
        </w:rPr>
        <w:t xml:space="preserve">with </w:t>
      </w:r>
      <w:r w:rsidR="00024446" w:rsidRPr="00B763A6">
        <w:rPr>
          <w:rFonts w:ascii="Arial" w:hAnsi="Arial" w:cs="Arial"/>
          <w:lang w:eastAsia="en-AU"/>
        </w:rPr>
        <w:t xml:space="preserve">a </w:t>
      </w:r>
      <w:r>
        <w:rPr>
          <w:rFonts w:ascii="Arial" w:hAnsi="Arial" w:cs="Arial"/>
          <w:lang w:eastAsia="en-AU"/>
        </w:rPr>
        <w:t>long-term</w:t>
      </w:r>
      <w:r w:rsidRPr="00B763A6">
        <w:rPr>
          <w:rFonts w:ascii="Arial" w:hAnsi="Arial" w:cs="Arial"/>
          <w:lang w:eastAsia="en-AU"/>
        </w:rPr>
        <w:t xml:space="preserve"> viability of </w:t>
      </w:r>
      <w:r w:rsidR="00024446" w:rsidRPr="00B763A6">
        <w:rPr>
          <w:rFonts w:ascii="Arial" w:hAnsi="Arial" w:cs="Arial"/>
          <w:lang w:eastAsia="en-AU"/>
        </w:rPr>
        <w:t>vegetation buffer</w:t>
      </w:r>
      <w:r w:rsidRPr="00B763A6">
        <w:rPr>
          <w:rFonts w:ascii="Arial" w:hAnsi="Arial" w:cs="Arial"/>
          <w:lang w:eastAsia="en-AU"/>
        </w:rPr>
        <w:t xml:space="preserve">s that sit </w:t>
      </w:r>
      <w:r w:rsidR="00024446" w:rsidRPr="00B763A6">
        <w:rPr>
          <w:rFonts w:ascii="Arial" w:hAnsi="Arial" w:cs="Arial"/>
          <w:lang w:eastAsia="en-AU"/>
        </w:rPr>
        <w:t>wholly within the backyards of private lots</w:t>
      </w:r>
      <w:r>
        <w:rPr>
          <w:rFonts w:ascii="Arial" w:hAnsi="Arial" w:cs="Arial"/>
          <w:lang w:eastAsia="en-AU"/>
        </w:rPr>
        <w:t xml:space="preserve"> and are more likely to be cleared and not achieve the intent of the UDG.</w:t>
      </w:r>
    </w:p>
    <w:p w14:paraId="48CF61DE" w14:textId="03E80C0E" w:rsidR="00747522" w:rsidRDefault="00024446" w:rsidP="00313493">
      <w:pPr>
        <w:tabs>
          <w:tab w:val="left" w:pos="7485"/>
        </w:tabs>
        <w:spacing w:line="240" w:lineRule="auto"/>
        <w:ind w:right="23"/>
        <w:rPr>
          <w:rFonts w:ascii="Arial" w:hAnsi="Arial" w:cs="Arial"/>
          <w:lang w:eastAsia="en-AU"/>
        </w:rPr>
      </w:pPr>
      <w:r w:rsidRPr="00024446">
        <w:rPr>
          <w:rFonts w:ascii="Arial" w:hAnsi="Arial" w:cs="Arial"/>
          <w:lang w:eastAsia="en-AU"/>
        </w:rPr>
        <w:t xml:space="preserve">The </w:t>
      </w:r>
      <w:r w:rsidR="00747522">
        <w:rPr>
          <w:rFonts w:ascii="Arial" w:hAnsi="Arial" w:cs="Arial"/>
          <w:lang w:eastAsia="en-AU"/>
        </w:rPr>
        <w:t xml:space="preserve">application proposes an </w:t>
      </w:r>
      <w:r w:rsidRPr="00024446">
        <w:rPr>
          <w:rFonts w:ascii="Arial" w:hAnsi="Arial" w:cs="Arial"/>
          <w:lang w:eastAsia="en-AU"/>
        </w:rPr>
        <w:t>alternat</w:t>
      </w:r>
      <w:r w:rsidR="00747522">
        <w:rPr>
          <w:rFonts w:ascii="Arial" w:hAnsi="Arial" w:cs="Arial"/>
          <w:lang w:eastAsia="en-AU"/>
        </w:rPr>
        <w:t xml:space="preserve">e </w:t>
      </w:r>
      <w:r w:rsidRPr="00024446">
        <w:rPr>
          <w:rFonts w:ascii="Arial" w:hAnsi="Arial" w:cs="Arial"/>
          <w:lang w:eastAsia="en-AU"/>
        </w:rPr>
        <w:t xml:space="preserve">solution </w:t>
      </w:r>
      <w:r w:rsidR="00747522">
        <w:rPr>
          <w:rFonts w:ascii="Arial" w:hAnsi="Arial" w:cs="Arial"/>
          <w:lang w:eastAsia="en-AU"/>
        </w:rPr>
        <w:t>to the UDG requirements, however responds to the intent of the UDG. The proposal comprises:</w:t>
      </w:r>
    </w:p>
    <w:p w14:paraId="63BFA6F9" w14:textId="06DA20AB" w:rsidR="00B763A6" w:rsidRDefault="00B763A6" w:rsidP="00B763A6">
      <w:pPr>
        <w:pStyle w:val="ListParagraph"/>
        <w:numPr>
          <w:ilvl w:val="0"/>
          <w:numId w:val="40"/>
        </w:numPr>
        <w:tabs>
          <w:tab w:val="left" w:pos="7485"/>
        </w:tabs>
        <w:spacing w:after="160" w:line="240" w:lineRule="auto"/>
        <w:ind w:left="714" w:right="23" w:hanging="357"/>
        <w:contextualSpacing w:val="0"/>
        <w:rPr>
          <w:rFonts w:ascii="Arial" w:hAnsi="Arial" w:cs="Arial"/>
          <w:lang w:eastAsia="en-AU"/>
        </w:rPr>
      </w:pPr>
      <w:r>
        <w:rPr>
          <w:rFonts w:ascii="Arial" w:hAnsi="Arial" w:cs="Arial"/>
          <w:lang w:eastAsia="en-AU"/>
        </w:rPr>
        <w:t>Provision of a landscape buffer of</w:t>
      </w:r>
      <w:r w:rsidR="00560C50">
        <w:rPr>
          <w:rFonts w:ascii="Arial" w:hAnsi="Arial" w:cs="Arial"/>
          <w:lang w:eastAsia="en-AU"/>
        </w:rPr>
        <w:t xml:space="preserve"> at least 20 metres </w:t>
      </w:r>
      <w:r>
        <w:rPr>
          <w:rFonts w:ascii="Arial" w:hAnsi="Arial" w:cs="Arial"/>
          <w:lang w:eastAsia="en-AU"/>
        </w:rPr>
        <w:t>that comprises public</w:t>
      </w:r>
      <w:r w:rsidR="00923A73">
        <w:rPr>
          <w:rFonts w:ascii="Arial" w:hAnsi="Arial" w:cs="Arial"/>
          <w:lang w:eastAsia="en-AU"/>
        </w:rPr>
        <w:t xml:space="preserve"> (road reserve)</w:t>
      </w:r>
      <w:r>
        <w:rPr>
          <w:rFonts w:ascii="Arial" w:hAnsi="Arial" w:cs="Arial"/>
          <w:lang w:eastAsia="en-AU"/>
        </w:rPr>
        <w:t xml:space="preserve"> and private land</w:t>
      </w:r>
      <w:r w:rsidR="00A451CA">
        <w:rPr>
          <w:rFonts w:ascii="Arial" w:hAnsi="Arial" w:cs="Arial"/>
          <w:lang w:eastAsia="en-AU"/>
        </w:rPr>
        <w:t>. Note, landscaping in the road reserve will not be an APZ. Landscaping within the private lots will be an APZ.</w:t>
      </w:r>
    </w:p>
    <w:p w14:paraId="782326C3" w14:textId="7F6F0FA8" w:rsidR="00747522" w:rsidRDefault="00747522" w:rsidP="00B763A6">
      <w:pPr>
        <w:pStyle w:val="ListParagraph"/>
        <w:numPr>
          <w:ilvl w:val="0"/>
          <w:numId w:val="40"/>
        </w:numPr>
        <w:tabs>
          <w:tab w:val="left" w:pos="7485"/>
        </w:tabs>
        <w:spacing w:after="160" w:line="240" w:lineRule="auto"/>
        <w:ind w:left="714" w:right="23" w:hanging="357"/>
        <w:contextualSpacing w:val="0"/>
        <w:rPr>
          <w:rFonts w:ascii="Arial" w:hAnsi="Arial" w:cs="Arial"/>
          <w:lang w:eastAsia="en-AU"/>
        </w:rPr>
      </w:pPr>
      <w:r>
        <w:rPr>
          <w:rFonts w:ascii="Arial" w:hAnsi="Arial" w:cs="Arial"/>
          <w:lang w:eastAsia="en-AU"/>
        </w:rPr>
        <w:t>Retention of existing vegetation in the Flowers Drive road reserve</w:t>
      </w:r>
      <w:r w:rsidR="00560C50">
        <w:rPr>
          <w:rFonts w:ascii="Arial" w:hAnsi="Arial" w:cs="Arial"/>
          <w:lang w:eastAsia="en-AU"/>
        </w:rPr>
        <w:t xml:space="preserve"> </w:t>
      </w:r>
      <w:r>
        <w:rPr>
          <w:rFonts w:ascii="Arial" w:hAnsi="Arial" w:cs="Arial"/>
          <w:lang w:eastAsia="en-AU"/>
        </w:rPr>
        <w:t>to provide screening of Hamlet A (noting this screening will be immediate)</w:t>
      </w:r>
    </w:p>
    <w:p w14:paraId="7C786EA3" w14:textId="07CEF7CB" w:rsidR="0022444A" w:rsidRPr="00EE081B" w:rsidRDefault="00B763A6" w:rsidP="0022444A">
      <w:pPr>
        <w:pStyle w:val="ListParagraph"/>
        <w:numPr>
          <w:ilvl w:val="0"/>
          <w:numId w:val="40"/>
        </w:numPr>
        <w:tabs>
          <w:tab w:val="left" w:pos="7485"/>
        </w:tabs>
        <w:spacing w:after="160" w:line="240" w:lineRule="auto"/>
        <w:ind w:left="714" w:right="23" w:hanging="357"/>
        <w:contextualSpacing w:val="0"/>
        <w:rPr>
          <w:rFonts w:ascii="Arial" w:hAnsi="Arial" w:cs="Arial"/>
          <w:lang w:eastAsia="en-AU"/>
        </w:rPr>
      </w:pPr>
      <w:r w:rsidRPr="00EE081B">
        <w:rPr>
          <w:rFonts w:ascii="Arial" w:hAnsi="Arial" w:cs="Arial"/>
          <w:lang w:eastAsia="en-AU"/>
        </w:rPr>
        <w:lastRenderedPageBreak/>
        <w:t>Where the setback from the road</w:t>
      </w:r>
      <w:r w:rsidR="006858FE" w:rsidRPr="00EE081B">
        <w:rPr>
          <w:rFonts w:ascii="Arial" w:hAnsi="Arial" w:cs="Arial"/>
          <w:lang w:eastAsia="en-AU"/>
        </w:rPr>
        <w:t xml:space="preserve"> </w:t>
      </w:r>
      <w:r w:rsidRPr="00EE081B">
        <w:rPr>
          <w:rFonts w:ascii="Arial" w:hAnsi="Arial" w:cs="Arial"/>
          <w:lang w:eastAsia="en-AU"/>
        </w:rPr>
        <w:t>pavement to the private lots does not achieve at least 10 metres, up to 7.5 metres of road widening has been proposed</w:t>
      </w:r>
      <w:r w:rsidR="006858FE" w:rsidRPr="00EE081B">
        <w:rPr>
          <w:rFonts w:ascii="Arial" w:hAnsi="Arial" w:cs="Arial"/>
          <w:lang w:eastAsia="en-AU"/>
        </w:rPr>
        <w:t xml:space="preserve"> which marginally reduces the area of affected private lots </w:t>
      </w:r>
      <w:r w:rsidRPr="00EE081B">
        <w:rPr>
          <w:rFonts w:ascii="Arial" w:hAnsi="Arial" w:cs="Arial"/>
          <w:lang w:eastAsia="en-AU"/>
        </w:rPr>
        <w:t xml:space="preserve"> </w:t>
      </w:r>
      <w:r w:rsidR="00923A73" w:rsidRPr="00EE081B">
        <w:rPr>
          <w:rFonts w:ascii="Arial" w:hAnsi="Arial" w:cs="Arial"/>
          <w:lang w:eastAsia="en-AU"/>
        </w:rPr>
        <w:t xml:space="preserve">(refer to Figure </w:t>
      </w:r>
      <w:r w:rsidR="00EE081B" w:rsidRPr="00EE081B">
        <w:rPr>
          <w:rFonts w:ascii="Arial" w:hAnsi="Arial" w:cs="Arial"/>
          <w:lang w:eastAsia="en-AU"/>
        </w:rPr>
        <w:t>13</w:t>
      </w:r>
      <w:r w:rsidR="00923A73" w:rsidRPr="00EE081B">
        <w:rPr>
          <w:rFonts w:ascii="Arial" w:hAnsi="Arial" w:cs="Arial"/>
          <w:lang w:eastAsia="en-AU"/>
        </w:rPr>
        <w:t>)</w:t>
      </w:r>
      <w:r w:rsidR="00560C50" w:rsidRPr="00EE081B">
        <w:rPr>
          <w:rFonts w:ascii="Arial" w:hAnsi="Arial" w:cs="Arial"/>
          <w:lang w:eastAsia="en-AU"/>
        </w:rPr>
        <w:t>.</w:t>
      </w:r>
    </w:p>
    <w:p w14:paraId="32D3805A" w14:textId="77FEAAEC" w:rsidR="00747522" w:rsidRPr="00747522" w:rsidRDefault="00B763A6" w:rsidP="00747522">
      <w:pPr>
        <w:pStyle w:val="ListParagraph"/>
        <w:numPr>
          <w:ilvl w:val="0"/>
          <w:numId w:val="40"/>
        </w:numPr>
        <w:tabs>
          <w:tab w:val="left" w:pos="7485"/>
        </w:tabs>
        <w:spacing w:line="240" w:lineRule="auto"/>
        <w:ind w:right="23"/>
        <w:rPr>
          <w:rFonts w:ascii="Arial" w:hAnsi="Arial" w:cs="Arial"/>
          <w:lang w:eastAsia="en-AU"/>
        </w:rPr>
      </w:pPr>
      <w:r w:rsidRPr="00B763A6">
        <w:rPr>
          <w:rFonts w:ascii="Arial" w:hAnsi="Arial" w:cs="Arial"/>
          <w:lang w:eastAsia="en-AU"/>
        </w:rPr>
        <w:t xml:space="preserve">The existing vegetation within the current and widened road reserve is to be </w:t>
      </w:r>
      <w:r w:rsidR="00617E46">
        <w:rPr>
          <w:rFonts w:ascii="Arial" w:hAnsi="Arial" w:cs="Arial"/>
          <w:lang w:eastAsia="en-AU"/>
        </w:rPr>
        <w:t>re-</w:t>
      </w:r>
      <w:r w:rsidRPr="00B763A6">
        <w:rPr>
          <w:rFonts w:ascii="Arial" w:hAnsi="Arial" w:cs="Arial"/>
          <w:lang w:eastAsia="en-AU"/>
        </w:rPr>
        <w:t>planted to reinforce the vegetation density in the buffer</w:t>
      </w:r>
      <w:r w:rsidR="0016463D">
        <w:rPr>
          <w:rFonts w:ascii="Arial" w:hAnsi="Arial" w:cs="Arial"/>
          <w:lang w:eastAsia="en-AU"/>
        </w:rPr>
        <w:t xml:space="preserve"> (refer to Figure 14)</w:t>
      </w:r>
      <w:r w:rsidR="00617E46">
        <w:rPr>
          <w:rFonts w:ascii="Arial" w:hAnsi="Arial" w:cs="Arial"/>
          <w:lang w:eastAsia="en-AU"/>
        </w:rPr>
        <w:t>.</w:t>
      </w:r>
    </w:p>
    <w:p w14:paraId="61319B4E" w14:textId="779D819F" w:rsidR="008E2940" w:rsidRDefault="008E2940" w:rsidP="008E2940">
      <w:pPr>
        <w:tabs>
          <w:tab w:val="left" w:pos="7485"/>
        </w:tabs>
        <w:spacing w:line="240" w:lineRule="auto"/>
        <w:ind w:right="23"/>
        <w:rPr>
          <w:rFonts w:ascii="Arial" w:hAnsi="Arial" w:cs="Arial"/>
          <w:lang w:eastAsia="en-AU"/>
        </w:rPr>
      </w:pPr>
      <w:r>
        <w:rPr>
          <w:rFonts w:ascii="Arial" w:hAnsi="Arial" w:cs="Arial"/>
          <w:lang w:eastAsia="en-AU"/>
        </w:rPr>
        <w:t xml:space="preserve">Fencing will be located to the rear boundary of private lots within the landscape buffer. To achieve bushfire requirements, fencing will be </w:t>
      </w:r>
      <w:r w:rsidRPr="00560C50">
        <w:rPr>
          <w:rFonts w:ascii="Arial" w:hAnsi="Arial" w:cs="Arial"/>
          <w:lang w:eastAsia="en-AU"/>
        </w:rPr>
        <w:t xml:space="preserve">metal slat </w:t>
      </w:r>
      <w:r>
        <w:rPr>
          <w:rFonts w:ascii="Arial" w:hAnsi="Arial" w:cs="Arial"/>
          <w:lang w:eastAsia="en-AU"/>
        </w:rPr>
        <w:t>design (refe</w:t>
      </w:r>
      <w:r w:rsidR="0022444A">
        <w:rPr>
          <w:rFonts w:ascii="Arial" w:hAnsi="Arial" w:cs="Arial"/>
          <w:lang w:eastAsia="en-AU"/>
        </w:rPr>
        <w:t>r</w:t>
      </w:r>
      <w:r>
        <w:rPr>
          <w:rFonts w:ascii="Arial" w:hAnsi="Arial" w:cs="Arial"/>
          <w:lang w:eastAsia="en-AU"/>
        </w:rPr>
        <w:t xml:space="preserve"> to condition </w:t>
      </w:r>
      <w:r w:rsidR="007957F5">
        <w:rPr>
          <w:rFonts w:ascii="Arial" w:hAnsi="Arial" w:cs="Arial"/>
          <w:lang w:eastAsia="en-AU"/>
        </w:rPr>
        <w:t>28</w:t>
      </w:r>
      <w:r>
        <w:rPr>
          <w:rFonts w:ascii="Arial" w:hAnsi="Arial" w:cs="Arial"/>
          <w:lang w:eastAsia="en-AU"/>
        </w:rPr>
        <w:t>).</w:t>
      </w:r>
    </w:p>
    <w:p w14:paraId="5B5AC053" w14:textId="77777777" w:rsidR="0022444A" w:rsidRDefault="0022444A" w:rsidP="0022444A">
      <w:pPr>
        <w:tabs>
          <w:tab w:val="left" w:pos="7485"/>
        </w:tabs>
        <w:spacing w:line="240" w:lineRule="auto"/>
        <w:ind w:right="23"/>
        <w:rPr>
          <w:rFonts w:ascii="Arial" w:hAnsi="Arial" w:cs="Arial"/>
          <w:lang w:eastAsia="en-AU"/>
        </w:rPr>
      </w:pPr>
      <w:r w:rsidRPr="00024446">
        <w:rPr>
          <w:rFonts w:ascii="Arial" w:hAnsi="Arial" w:cs="Arial"/>
          <w:lang w:eastAsia="en-AU"/>
        </w:rPr>
        <w:t xml:space="preserve">Whilst not strictly in accordance with the UDG, it is considered </w:t>
      </w:r>
      <w:r>
        <w:rPr>
          <w:rFonts w:ascii="Arial" w:hAnsi="Arial" w:cs="Arial"/>
          <w:lang w:eastAsia="en-AU"/>
        </w:rPr>
        <w:t xml:space="preserve">the </w:t>
      </w:r>
      <w:r w:rsidRPr="00024446">
        <w:rPr>
          <w:rFonts w:ascii="Arial" w:hAnsi="Arial" w:cs="Arial"/>
          <w:lang w:eastAsia="en-AU"/>
        </w:rPr>
        <w:t xml:space="preserve">alternate </w:t>
      </w:r>
      <w:r>
        <w:rPr>
          <w:rFonts w:ascii="Arial" w:hAnsi="Arial" w:cs="Arial"/>
          <w:lang w:eastAsia="en-AU"/>
        </w:rPr>
        <w:t xml:space="preserve">solution is consistent with the intent of the UDG and </w:t>
      </w:r>
      <w:r w:rsidRPr="00024446">
        <w:rPr>
          <w:rFonts w:ascii="Arial" w:hAnsi="Arial" w:cs="Arial"/>
          <w:lang w:eastAsia="en-AU"/>
        </w:rPr>
        <w:t>more likely to achieve a successful permanent outcome</w:t>
      </w:r>
      <w:r>
        <w:rPr>
          <w:rFonts w:ascii="Arial" w:hAnsi="Arial" w:cs="Arial"/>
          <w:lang w:eastAsia="en-AU"/>
        </w:rPr>
        <w:t>.</w:t>
      </w:r>
    </w:p>
    <w:p w14:paraId="3350D6A2" w14:textId="1A4DBEA4" w:rsidR="008E2940" w:rsidRDefault="008E2940" w:rsidP="008E2940">
      <w:pPr>
        <w:tabs>
          <w:tab w:val="left" w:pos="7485"/>
        </w:tabs>
        <w:spacing w:line="240" w:lineRule="auto"/>
        <w:ind w:right="23"/>
        <w:rPr>
          <w:rFonts w:ascii="Arial" w:hAnsi="Arial" w:cs="Arial"/>
          <w:highlight w:val="yellow"/>
          <w:lang w:eastAsia="en-AU"/>
        </w:rPr>
      </w:pPr>
      <w:r>
        <w:rPr>
          <w:rFonts w:ascii="Arial" w:hAnsi="Arial" w:cs="Arial"/>
          <w:lang w:eastAsia="en-AU"/>
        </w:rPr>
        <w:t>Landscaping w</w:t>
      </w:r>
      <w:r w:rsidRPr="00560C50">
        <w:rPr>
          <w:rFonts w:ascii="Arial" w:hAnsi="Arial" w:cs="Arial"/>
          <w:lang w:eastAsia="en-AU"/>
        </w:rPr>
        <w:t xml:space="preserve">ill be required to be maintained by the developer for five years </w:t>
      </w:r>
      <w:r>
        <w:rPr>
          <w:rFonts w:ascii="Arial" w:hAnsi="Arial" w:cs="Arial"/>
          <w:lang w:eastAsia="en-AU"/>
        </w:rPr>
        <w:t xml:space="preserve">as per the SOC </w:t>
      </w:r>
      <w:r w:rsidRPr="00560C50">
        <w:rPr>
          <w:rFonts w:ascii="Arial" w:hAnsi="Arial" w:cs="Arial"/>
          <w:lang w:eastAsia="en-AU"/>
        </w:rPr>
        <w:t>(</w:t>
      </w:r>
      <w:r>
        <w:rPr>
          <w:rFonts w:ascii="Arial" w:hAnsi="Arial" w:cs="Arial"/>
          <w:lang w:eastAsia="en-AU"/>
        </w:rPr>
        <w:t xml:space="preserve">Council’s standard requirement is two </w:t>
      </w:r>
      <w:r w:rsidRPr="00560C50">
        <w:rPr>
          <w:rFonts w:ascii="Arial" w:hAnsi="Arial" w:cs="Arial"/>
          <w:lang w:eastAsia="en-AU"/>
        </w:rPr>
        <w:t>year)</w:t>
      </w:r>
      <w:r>
        <w:rPr>
          <w:rFonts w:ascii="Arial" w:hAnsi="Arial" w:cs="Arial"/>
          <w:lang w:eastAsia="en-AU"/>
        </w:rPr>
        <w:t xml:space="preserve"> (refer to condition </w:t>
      </w:r>
      <w:r w:rsidR="007957F5">
        <w:rPr>
          <w:rFonts w:ascii="Arial" w:hAnsi="Arial" w:cs="Arial"/>
          <w:lang w:eastAsia="en-AU"/>
        </w:rPr>
        <w:t>28).</w:t>
      </w:r>
      <w:r>
        <w:rPr>
          <w:rFonts w:ascii="Arial" w:hAnsi="Arial" w:cs="Arial"/>
          <w:lang w:eastAsia="en-AU"/>
        </w:rPr>
        <w:t xml:space="preserve"> </w:t>
      </w:r>
      <w:r w:rsidRPr="008E2940">
        <w:rPr>
          <w:rFonts w:ascii="Arial" w:hAnsi="Arial" w:cs="Arial"/>
          <w:lang w:eastAsia="en-AU"/>
        </w:rPr>
        <w:t>Covenants will be placed on the lots adjacent to Flowers Drive to ensure the metal fencing and landscape buffer outcomes are maintained in perpetuity</w:t>
      </w:r>
      <w:r>
        <w:rPr>
          <w:rFonts w:ascii="Arial" w:hAnsi="Arial" w:cs="Arial"/>
          <w:lang w:eastAsia="en-AU"/>
        </w:rPr>
        <w:t xml:space="preserve"> (refer to condition</w:t>
      </w:r>
      <w:r w:rsidR="007957F5">
        <w:rPr>
          <w:rFonts w:ascii="Arial" w:hAnsi="Arial" w:cs="Arial"/>
          <w:lang w:eastAsia="en-AU"/>
        </w:rPr>
        <w:t xml:space="preserve"> 109</w:t>
      </w:r>
      <w:r>
        <w:rPr>
          <w:rFonts w:ascii="Arial" w:hAnsi="Arial" w:cs="Arial"/>
          <w:lang w:eastAsia="en-AU"/>
        </w:rPr>
        <w:t>)</w:t>
      </w:r>
      <w:r w:rsidRPr="00560C50">
        <w:rPr>
          <w:rFonts w:ascii="Arial" w:hAnsi="Arial" w:cs="Arial"/>
          <w:lang w:eastAsia="en-AU"/>
        </w:rPr>
        <w:t>.</w:t>
      </w:r>
    </w:p>
    <w:p w14:paraId="68ED90FA" w14:textId="5D66696B" w:rsidR="00560C50" w:rsidRPr="00560C50" w:rsidRDefault="00923A73" w:rsidP="00054FB7">
      <w:pPr>
        <w:tabs>
          <w:tab w:val="left" w:pos="7485"/>
        </w:tabs>
        <w:spacing w:line="240" w:lineRule="auto"/>
        <w:ind w:right="23"/>
        <w:rPr>
          <w:rFonts w:ascii="Arial" w:hAnsi="Arial" w:cs="Arial"/>
          <w:lang w:eastAsia="en-AU"/>
        </w:rPr>
      </w:pPr>
      <w:r>
        <w:rPr>
          <w:rFonts w:ascii="Arial" w:hAnsi="Arial" w:cs="Arial"/>
          <w:lang w:eastAsia="en-AU"/>
        </w:rPr>
        <w:t>Note t</w:t>
      </w:r>
      <w:r w:rsidR="00054FB7" w:rsidRPr="00923A73">
        <w:rPr>
          <w:rFonts w:ascii="Arial" w:hAnsi="Arial" w:cs="Arial"/>
          <w:lang w:eastAsia="en-AU"/>
        </w:rPr>
        <w:t xml:space="preserve">he development previously included an interallotment drainage (IAD) pipeline and easement within the </w:t>
      </w:r>
      <w:r>
        <w:rPr>
          <w:rFonts w:ascii="Arial" w:hAnsi="Arial" w:cs="Arial"/>
          <w:lang w:eastAsia="en-AU"/>
        </w:rPr>
        <w:t xml:space="preserve">private lot </w:t>
      </w:r>
      <w:r w:rsidR="00054FB7" w:rsidRPr="00923A73">
        <w:rPr>
          <w:rFonts w:ascii="Arial" w:hAnsi="Arial" w:cs="Arial"/>
          <w:lang w:eastAsia="en-AU"/>
        </w:rPr>
        <w:t>landscape</w:t>
      </w:r>
      <w:r>
        <w:rPr>
          <w:rFonts w:ascii="Arial" w:hAnsi="Arial" w:cs="Arial"/>
          <w:lang w:eastAsia="en-AU"/>
        </w:rPr>
        <w:t xml:space="preserve"> </w:t>
      </w:r>
      <w:r w:rsidR="00054FB7" w:rsidRPr="00923A73">
        <w:rPr>
          <w:rFonts w:ascii="Arial" w:hAnsi="Arial" w:cs="Arial"/>
          <w:lang w:eastAsia="en-AU"/>
        </w:rPr>
        <w:t>buffer. This IAD may have compromised the ability to retain trees within the buffer</w:t>
      </w:r>
      <w:r>
        <w:rPr>
          <w:rFonts w:ascii="Arial" w:hAnsi="Arial" w:cs="Arial"/>
          <w:lang w:eastAsia="en-AU"/>
        </w:rPr>
        <w:t xml:space="preserve">, and has now been relocated </w:t>
      </w:r>
      <w:r w:rsidR="00054FB7" w:rsidRPr="00923A73">
        <w:rPr>
          <w:rFonts w:ascii="Arial" w:hAnsi="Arial" w:cs="Arial"/>
          <w:lang w:eastAsia="en-AU"/>
        </w:rPr>
        <w:t xml:space="preserve">immediately east of the buffer. </w:t>
      </w:r>
      <w:r>
        <w:rPr>
          <w:rFonts w:ascii="Arial" w:hAnsi="Arial" w:cs="Arial"/>
          <w:lang w:eastAsia="en-AU"/>
        </w:rPr>
        <w:t>U</w:t>
      </w:r>
      <w:r w:rsidR="00054FB7" w:rsidRPr="00923A73">
        <w:rPr>
          <w:rFonts w:ascii="Arial" w:hAnsi="Arial" w:cs="Arial"/>
          <w:lang w:eastAsia="en-AU"/>
        </w:rPr>
        <w:t xml:space="preserve">pdated engineering plans </w:t>
      </w:r>
      <w:r>
        <w:rPr>
          <w:rFonts w:ascii="Arial" w:hAnsi="Arial" w:cs="Arial"/>
          <w:lang w:eastAsia="en-AU"/>
        </w:rPr>
        <w:t>have been provided to reflect this outcome</w:t>
      </w:r>
      <w:r w:rsidR="00560C50">
        <w:rPr>
          <w:rFonts w:ascii="Arial" w:hAnsi="Arial" w:cs="Arial"/>
          <w:lang w:eastAsia="en-AU"/>
        </w:rPr>
        <w:t>.</w:t>
      </w:r>
    </w:p>
    <w:p w14:paraId="7C73BD28" w14:textId="5C19050A" w:rsidR="00617E46" w:rsidRDefault="00617E46" w:rsidP="00617E46">
      <w:pPr>
        <w:tabs>
          <w:tab w:val="left" w:pos="7485"/>
        </w:tabs>
        <w:spacing w:line="240" w:lineRule="auto"/>
        <w:ind w:right="23"/>
        <w:rPr>
          <w:rFonts w:ascii="Arial" w:hAnsi="Arial" w:cs="Arial"/>
          <w:lang w:eastAsia="en-AU"/>
        </w:rPr>
      </w:pPr>
      <w:r w:rsidRPr="00024446">
        <w:rPr>
          <w:rFonts w:ascii="Arial" w:hAnsi="Arial" w:cs="Arial"/>
          <w:lang w:eastAsia="en-AU"/>
        </w:rPr>
        <w:t xml:space="preserve">The existing cleared area of road reserve adjacent to Hamlet A </w:t>
      </w:r>
      <w:r>
        <w:rPr>
          <w:rFonts w:ascii="Arial" w:hAnsi="Arial" w:cs="Arial"/>
          <w:lang w:eastAsia="en-AU"/>
        </w:rPr>
        <w:t xml:space="preserve">southern </w:t>
      </w:r>
      <w:r w:rsidRPr="00024446">
        <w:rPr>
          <w:rFonts w:ascii="Arial" w:hAnsi="Arial" w:cs="Arial"/>
          <w:lang w:eastAsia="en-AU"/>
        </w:rPr>
        <w:t xml:space="preserve">access road will also </w:t>
      </w:r>
      <w:r>
        <w:rPr>
          <w:rFonts w:ascii="Arial" w:hAnsi="Arial" w:cs="Arial"/>
          <w:lang w:eastAsia="en-AU"/>
        </w:rPr>
        <w:t xml:space="preserve">be </w:t>
      </w:r>
      <w:r w:rsidRPr="00024446">
        <w:rPr>
          <w:rFonts w:ascii="Arial" w:hAnsi="Arial" w:cs="Arial"/>
          <w:lang w:eastAsia="en-AU"/>
        </w:rPr>
        <w:t>landscaped with grasses and tree species to further mitigate visual impacts</w:t>
      </w:r>
      <w:r>
        <w:rPr>
          <w:rFonts w:ascii="Arial" w:hAnsi="Arial" w:cs="Arial"/>
          <w:lang w:eastAsia="en-AU"/>
        </w:rPr>
        <w:t xml:space="preserve"> of the  development to Middle Camp Village</w:t>
      </w:r>
      <w:r w:rsidRPr="00024446">
        <w:rPr>
          <w:rFonts w:ascii="Arial" w:hAnsi="Arial" w:cs="Arial"/>
          <w:lang w:eastAsia="en-AU"/>
        </w:rPr>
        <w:t xml:space="preserve"> (</w:t>
      </w:r>
      <w:r>
        <w:rPr>
          <w:rFonts w:ascii="Arial" w:hAnsi="Arial" w:cs="Arial"/>
          <w:lang w:eastAsia="en-AU"/>
        </w:rPr>
        <w:t xml:space="preserve">refer to </w:t>
      </w:r>
      <w:r w:rsidRPr="00024446">
        <w:rPr>
          <w:rFonts w:ascii="Arial" w:hAnsi="Arial" w:cs="Arial"/>
          <w:lang w:eastAsia="en-AU"/>
        </w:rPr>
        <w:t>Figure</w:t>
      </w:r>
      <w:r w:rsidR="001F4089">
        <w:rPr>
          <w:rFonts w:ascii="Arial" w:hAnsi="Arial" w:cs="Arial"/>
          <w:lang w:eastAsia="en-AU"/>
        </w:rPr>
        <w:t xml:space="preserve"> 1</w:t>
      </w:r>
      <w:r w:rsidR="0016463D">
        <w:rPr>
          <w:rFonts w:ascii="Arial" w:hAnsi="Arial" w:cs="Arial"/>
          <w:lang w:eastAsia="en-AU"/>
        </w:rPr>
        <w:t>5</w:t>
      </w:r>
      <w:r w:rsidRPr="00024446">
        <w:rPr>
          <w:rFonts w:ascii="Arial" w:hAnsi="Arial" w:cs="Arial"/>
          <w:lang w:eastAsia="en-AU"/>
        </w:rPr>
        <w:t xml:space="preserve">). </w:t>
      </w:r>
    </w:p>
    <w:p w14:paraId="023EEE4A" w14:textId="77777777" w:rsidR="00024446" w:rsidRPr="00024446" w:rsidRDefault="00024446" w:rsidP="00054FB7">
      <w:pPr>
        <w:tabs>
          <w:tab w:val="left" w:pos="7485"/>
        </w:tabs>
        <w:spacing w:line="240" w:lineRule="auto"/>
        <w:ind w:right="23"/>
        <w:jc w:val="center"/>
        <w:rPr>
          <w:rFonts w:ascii="Arial" w:hAnsi="Arial" w:cs="Arial"/>
          <w:lang w:eastAsia="en-AU"/>
        </w:rPr>
      </w:pPr>
      <w:r w:rsidRPr="00024446">
        <w:rPr>
          <w:rFonts w:ascii="Arial" w:hAnsi="Arial" w:cs="Arial"/>
          <w:noProof/>
          <w:lang w:eastAsia="en-AU"/>
        </w:rPr>
        <w:drawing>
          <wp:inline distT="0" distB="0" distL="0" distR="0" wp14:anchorId="48407995" wp14:editId="6C8515DA">
            <wp:extent cx="4540544" cy="34956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45958" cy="3499843"/>
                    </a:xfrm>
                    <a:prstGeom prst="rect">
                      <a:avLst/>
                    </a:prstGeom>
                  </pic:spPr>
                </pic:pic>
              </a:graphicData>
            </a:graphic>
          </wp:inline>
        </w:drawing>
      </w:r>
    </w:p>
    <w:p w14:paraId="434850D8" w14:textId="39807C01" w:rsidR="00024446" w:rsidRPr="00923A73" w:rsidRDefault="00024446" w:rsidP="00923A73">
      <w:pPr>
        <w:tabs>
          <w:tab w:val="left" w:pos="7485"/>
        </w:tabs>
        <w:spacing w:line="240" w:lineRule="auto"/>
        <w:ind w:right="23"/>
        <w:jc w:val="center"/>
        <w:rPr>
          <w:rFonts w:ascii="Arial" w:hAnsi="Arial" w:cs="Arial"/>
          <w:b/>
          <w:sz w:val="20"/>
          <w:szCs w:val="20"/>
          <w:lang w:eastAsia="en-AU"/>
        </w:rPr>
      </w:pPr>
      <w:r w:rsidRPr="00EE081B">
        <w:rPr>
          <w:rFonts w:ascii="Arial" w:hAnsi="Arial" w:cs="Arial"/>
          <w:b/>
          <w:sz w:val="20"/>
          <w:szCs w:val="20"/>
          <w:lang w:eastAsia="en-AU"/>
        </w:rPr>
        <w:t>Figure</w:t>
      </w:r>
      <w:r w:rsidR="00EE081B" w:rsidRPr="00EE081B">
        <w:rPr>
          <w:rFonts w:ascii="Arial" w:hAnsi="Arial" w:cs="Arial"/>
          <w:b/>
          <w:sz w:val="20"/>
          <w:szCs w:val="20"/>
          <w:lang w:eastAsia="en-AU"/>
        </w:rPr>
        <w:t xml:space="preserve"> 13 </w:t>
      </w:r>
      <w:r w:rsidRPr="00EE081B">
        <w:rPr>
          <w:rFonts w:ascii="Arial" w:hAnsi="Arial" w:cs="Arial"/>
          <w:b/>
          <w:sz w:val="20"/>
          <w:szCs w:val="20"/>
          <w:lang w:eastAsia="en-AU"/>
        </w:rPr>
        <w:t>Road widening plan for Flowers Drive</w:t>
      </w:r>
    </w:p>
    <w:p w14:paraId="48523EA5" w14:textId="77777777" w:rsidR="00024446" w:rsidRPr="00024446" w:rsidRDefault="00024446" w:rsidP="006858FE">
      <w:pPr>
        <w:tabs>
          <w:tab w:val="left" w:pos="7485"/>
        </w:tabs>
        <w:spacing w:line="240" w:lineRule="auto"/>
        <w:ind w:right="23"/>
        <w:jc w:val="center"/>
        <w:rPr>
          <w:rFonts w:ascii="Arial" w:hAnsi="Arial" w:cs="Arial"/>
          <w:lang w:eastAsia="en-AU"/>
        </w:rPr>
      </w:pPr>
      <w:r w:rsidRPr="00024446">
        <w:rPr>
          <w:rFonts w:ascii="Arial" w:hAnsi="Arial" w:cs="Arial"/>
          <w:noProof/>
          <w:lang w:eastAsia="en-AU"/>
        </w:rPr>
        <w:lastRenderedPageBreak/>
        <w:drawing>
          <wp:inline distT="0" distB="0" distL="0" distR="0" wp14:anchorId="48A44C66" wp14:editId="4E970A5A">
            <wp:extent cx="4429694" cy="4122420"/>
            <wp:effectExtent l="0" t="0" r="9525" b="0"/>
            <wp:docPr id="1258941888" name="Picture 125894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31588" cy="4124183"/>
                    </a:xfrm>
                    <a:prstGeom prst="rect">
                      <a:avLst/>
                    </a:prstGeom>
                  </pic:spPr>
                </pic:pic>
              </a:graphicData>
            </a:graphic>
          </wp:inline>
        </w:drawing>
      </w:r>
    </w:p>
    <w:p w14:paraId="163A180F" w14:textId="6688B5BC" w:rsidR="00024446" w:rsidRPr="001F4089" w:rsidRDefault="00024446" w:rsidP="00DA4ACB">
      <w:pPr>
        <w:tabs>
          <w:tab w:val="left" w:pos="7485"/>
        </w:tabs>
        <w:spacing w:line="240" w:lineRule="auto"/>
        <w:ind w:left="567" w:right="23"/>
        <w:rPr>
          <w:rFonts w:ascii="Arial" w:hAnsi="Arial" w:cs="Arial"/>
          <w:b/>
          <w:sz w:val="20"/>
          <w:szCs w:val="20"/>
          <w:lang w:eastAsia="en-AU"/>
        </w:rPr>
      </w:pPr>
      <w:r w:rsidRPr="001F4089">
        <w:rPr>
          <w:rFonts w:ascii="Arial" w:hAnsi="Arial" w:cs="Arial"/>
          <w:b/>
          <w:sz w:val="20"/>
          <w:szCs w:val="20"/>
          <w:lang w:eastAsia="en-AU"/>
        </w:rPr>
        <w:t>Figure</w:t>
      </w:r>
      <w:r w:rsidR="001F4089" w:rsidRPr="001F4089">
        <w:rPr>
          <w:rFonts w:ascii="Arial" w:hAnsi="Arial" w:cs="Arial"/>
          <w:b/>
          <w:sz w:val="20"/>
          <w:szCs w:val="20"/>
          <w:lang w:eastAsia="en-AU"/>
        </w:rPr>
        <w:t xml:space="preserve"> 14</w:t>
      </w:r>
      <w:r w:rsidRPr="001F4089">
        <w:rPr>
          <w:rFonts w:ascii="Arial" w:hAnsi="Arial" w:cs="Arial"/>
          <w:b/>
          <w:sz w:val="20"/>
          <w:szCs w:val="20"/>
          <w:lang w:eastAsia="en-AU"/>
        </w:rPr>
        <w:t xml:space="preserve"> Extract from </w:t>
      </w:r>
      <w:r w:rsidR="00DA4ACB" w:rsidRPr="001F4089">
        <w:rPr>
          <w:rFonts w:ascii="Arial" w:hAnsi="Arial" w:cs="Arial"/>
          <w:b/>
          <w:sz w:val="20"/>
          <w:szCs w:val="20"/>
          <w:lang w:eastAsia="en-AU"/>
        </w:rPr>
        <w:t>l</w:t>
      </w:r>
      <w:r w:rsidRPr="001F4089">
        <w:rPr>
          <w:rFonts w:ascii="Arial" w:hAnsi="Arial" w:cs="Arial"/>
          <w:b/>
          <w:sz w:val="20"/>
          <w:szCs w:val="20"/>
          <w:lang w:eastAsia="en-AU"/>
        </w:rPr>
        <w:t xml:space="preserve">andscaping </w:t>
      </w:r>
      <w:r w:rsidR="00DA4ACB" w:rsidRPr="001F4089">
        <w:rPr>
          <w:rFonts w:ascii="Arial" w:hAnsi="Arial" w:cs="Arial"/>
          <w:b/>
          <w:sz w:val="20"/>
          <w:szCs w:val="20"/>
          <w:lang w:eastAsia="en-AU"/>
        </w:rPr>
        <w:t>p</w:t>
      </w:r>
      <w:r w:rsidRPr="001F4089">
        <w:rPr>
          <w:rFonts w:ascii="Arial" w:hAnsi="Arial" w:cs="Arial"/>
          <w:b/>
          <w:sz w:val="20"/>
          <w:szCs w:val="20"/>
          <w:lang w:eastAsia="en-AU"/>
        </w:rPr>
        <w:t xml:space="preserve">lan showing existing vegetation </w:t>
      </w:r>
      <w:r w:rsidR="00DA4ACB" w:rsidRPr="001F4089">
        <w:rPr>
          <w:rFonts w:ascii="Arial" w:hAnsi="Arial" w:cs="Arial"/>
          <w:b/>
          <w:sz w:val="20"/>
          <w:szCs w:val="20"/>
          <w:lang w:eastAsia="en-AU"/>
        </w:rPr>
        <w:t xml:space="preserve">to be </w:t>
      </w:r>
      <w:r w:rsidRPr="001F4089">
        <w:rPr>
          <w:rFonts w:ascii="Arial" w:hAnsi="Arial" w:cs="Arial"/>
          <w:b/>
          <w:sz w:val="20"/>
          <w:szCs w:val="20"/>
          <w:lang w:eastAsia="en-AU"/>
        </w:rPr>
        <w:t>ret</w:t>
      </w:r>
      <w:r w:rsidR="00DA4ACB" w:rsidRPr="001F4089">
        <w:rPr>
          <w:rFonts w:ascii="Arial" w:hAnsi="Arial" w:cs="Arial"/>
          <w:b/>
          <w:sz w:val="20"/>
          <w:szCs w:val="20"/>
          <w:lang w:eastAsia="en-AU"/>
        </w:rPr>
        <w:t xml:space="preserve">ained </w:t>
      </w:r>
      <w:r w:rsidRPr="001F4089">
        <w:rPr>
          <w:rFonts w:ascii="Arial" w:hAnsi="Arial" w:cs="Arial"/>
          <w:b/>
          <w:sz w:val="20"/>
          <w:szCs w:val="20"/>
          <w:lang w:eastAsia="en-AU"/>
        </w:rPr>
        <w:t>and</w:t>
      </w:r>
      <w:r w:rsidR="00DA4ACB" w:rsidRPr="001F4089">
        <w:rPr>
          <w:rFonts w:ascii="Arial" w:hAnsi="Arial" w:cs="Arial"/>
          <w:b/>
          <w:sz w:val="20"/>
          <w:szCs w:val="20"/>
          <w:lang w:eastAsia="en-AU"/>
        </w:rPr>
        <w:t xml:space="preserve"> s</w:t>
      </w:r>
      <w:r w:rsidRPr="001F4089">
        <w:rPr>
          <w:rFonts w:ascii="Arial" w:hAnsi="Arial" w:cs="Arial"/>
          <w:b/>
          <w:sz w:val="20"/>
          <w:szCs w:val="20"/>
          <w:lang w:eastAsia="en-AU"/>
        </w:rPr>
        <w:t>upplementary planting</w:t>
      </w:r>
    </w:p>
    <w:p w14:paraId="4DB9C24D" w14:textId="137503ED" w:rsidR="00024446" w:rsidRPr="00024446" w:rsidRDefault="00024446" w:rsidP="00DA4ACB">
      <w:pPr>
        <w:tabs>
          <w:tab w:val="left" w:pos="7485"/>
        </w:tabs>
        <w:spacing w:line="240" w:lineRule="auto"/>
        <w:ind w:right="23"/>
        <w:jc w:val="center"/>
        <w:rPr>
          <w:rFonts w:ascii="Arial" w:hAnsi="Arial" w:cs="Arial"/>
          <w:lang w:eastAsia="en-AU"/>
        </w:rPr>
      </w:pPr>
      <w:r w:rsidRPr="00024446">
        <w:rPr>
          <w:rFonts w:ascii="Arial" w:hAnsi="Arial" w:cs="Arial"/>
          <w:noProof/>
          <w:lang w:eastAsia="en-AU"/>
        </w:rPr>
        <w:drawing>
          <wp:inline distT="0" distB="0" distL="0" distR="0" wp14:anchorId="2958B6D5" wp14:editId="3C21D5E6">
            <wp:extent cx="3932408" cy="3671295"/>
            <wp:effectExtent l="0" t="0" r="0" b="5715"/>
            <wp:docPr id="1258941889" name="Picture 125894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63780" cy="3700584"/>
                    </a:xfrm>
                    <a:prstGeom prst="rect">
                      <a:avLst/>
                    </a:prstGeom>
                  </pic:spPr>
                </pic:pic>
              </a:graphicData>
            </a:graphic>
          </wp:inline>
        </w:drawing>
      </w:r>
    </w:p>
    <w:p w14:paraId="6A5FEF6B" w14:textId="5FBBDE43" w:rsidR="00024446" w:rsidRPr="00DA4ACB" w:rsidRDefault="00024446" w:rsidP="00DA4ACB">
      <w:pPr>
        <w:tabs>
          <w:tab w:val="left" w:pos="7485"/>
        </w:tabs>
        <w:spacing w:line="240" w:lineRule="auto"/>
        <w:ind w:right="23"/>
        <w:jc w:val="center"/>
        <w:rPr>
          <w:rFonts w:ascii="Arial" w:hAnsi="Arial" w:cs="Arial"/>
          <w:b/>
          <w:sz w:val="20"/>
          <w:szCs w:val="20"/>
          <w:lang w:eastAsia="en-AU"/>
        </w:rPr>
      </w:pPr>
      <w:r w:rsidRPr="00DA4ACB">
        <w:rPr>
          <w:rFonts w:ascii="Arial" w:hAnsi="Arial" w:cs="Arial"/>
          <w:b/>
          <w:sz w:val="20"/>
          <w:szCs w:val="20"/>
          <w:lang w:eastAsia="en-AU"/>
        </w:rPr>
        <w:t>Figure</w:t>
      </w:r>
      <w:r w:rsidR="0016463D">
        <w:rPr>
          <w:rFonts w:ascii="Arial" w:hAnsi="Arial" w:cs="Arial"/>
          <w:b/>
          <w:sz w:val="20"/>
          <w:szCs w:val="20"/>
          <w:lang w:eastAsia="en-AU"/>
        </w:rPr>
        <w:t xml:space="preserve"> 15</w:t>
      </w:r>
      <w:r w:rsidRPr="00DA4ACB">
        <w:rPr>
          <w:rFonts w:ascii="Arial" w:hAnsi="Arial" w:cs="Arial"/>
          <w:b/>
          <w:sz w:val="20"/>
          <w:szCs w:val="20"/>
          <w:lang w:eastAsia="en-AU"/>
        </w:rPr>
        <w:t xml:space="preserve"> Extract from </w:t>
      </w:r>
      <w:r w:rsidR="00DA4ACB">
        <w:rPr>
          <w:rFonts w:ascii="Arial" w:hAnsi="Arial" w:cs="Arial"/>
          <w:b/>
          <w:sz w:val="20"/>
          <w:szCs w:val="20"/>
          <w:lang w:eastAsia="en-AU"/>
        </w:rPr>
        <w:t>l</w:t>
      </w:r>
      <w:r w:rsidRPr="00DA4ACB">
        <w:rPr>
          <w:rFonts w:ascii="Arial" w:hAnsi="Arial" w:cs="Arial"/>
          <w:b/>
          <w:sz w:val="20"/>
          <w:szCs w:val="20"/>
          <w:lang w:eastAsia="en-AU"/>
        </w:rPr>
        <w:t xml:space="preserve">andscaping </w:t>
      </w:r>
      <w:r w:rsidR="00DA4ACB">
        <w:rPr>
          <w:rFonts w:ascii="Arial" w:hAnsi="Arial" w:cs="Arial"/>
          <w:b/>
          <w:sz w:val="20"/>
          <w:szCs w:val="20"/>
          <w:lang w:eastAsia="en-AU"/>
        </w:rPr>
        <w:t>p</w:t>
      </w:r>
      <w:r w:rsidRPr="00DA4ACB">
        <w:rPr>
          <w:rFonts w:ascii="Arial" w:hAnsi="Arial" w:cs="Arial"/>
          <w:b/>
          <w:sz w:val="20"/>
          <w:szCs w:val="20"/>
          <w:lang w:eastAsia="en-AU"/>
        </w:rPr>
        <w:t>lan showing existing cleared area to be revegetated</w:t>
      </w:r>
    </w:p>
    <w:p w14:paraId="4EECCDDF" w14:textId="77777777" w:rsidR="006349A0" w:rsidRPr="00953947" w:rsidRDefault="006349A0" w:rsidP="006349A0">
      <w:pPr>
        <w:pStyle w:val="ListParagraph"/>
        <w:numPr>
          <w:ilvl w:val="0"/>
          <w:numId w:val="39"/>
        </w:numPr>
        <w:tabs>
          <w:tab w:val="left" w:pos="7485"/>
        </w:tabs>
        <w:spacing w:line="240" w:lineRule="auto"/>
        <w:ind w:right="23"/>
        <w:rPr>
          <w:rFonts w:ascii="Arial" w:hAnsi="Arial" w:cs="Arial"/>
          <w:b/>
          <w:lang w:eastAsia="en-AU"/>
        </w:rPr>
      </w:pPr>
      <w:r w:rsidRPr="00953947">
        <w:rPr>
          <w:rFonts w:ascii="Arial" w:hAnsi="Arial" w:cs="Arial"/>
          <w:b/>
          <w:lang w:eastAsia="en-AU"/>
        </w:rPr>
        <w:lastRenderedPageBreak/>
        <w:t>Urban design</w:t>
      </w:r>
    </w:p>
    <w:p w14:paraId="6DA2B1A3" w14:textId="77777777" w:rsidR="006349A0" w:rsidRDefault="006349A0" w:rsidP="006349A0">
      <w:pPr>
        <w:spacing w:line="240" w:lineRule="auto"/>
        <w:rPr>
          <w:rFonts w:ascii="Arial" w:eastAsia="Calibri" w:hAnsi="Arial" w:cs="Arial"/>
          <w:bCs/>
        </w:rPr>
      </w:pPr>
      <w:r>
        <w:rPr>
          <w:rFonts w:ascii="Arial" w:eastAsia="Calibri" w:hAnsi="Arial" w:cs="Arial"/>
          <w:bCs/>
        </w:rPr>
        <w:t>The deferral requested a</w:t>
      </w:r>
      <w:r w:rsidRPr="00945221">
        <w:rPr>
          <w:rFonts w:ascii="Arial" w:eastAsia="Calibri" w:hAnsi="Arial" w:cs="Arial"/>
          <w:bCs/>
        </w:rPr>
        <w:t>n assessment of the layout and urban design of the subdivision</w:t>
      </w:r>
      <w:r>
        <w:rPr>
          <w:rFonts w:ascii="Arial" w:eastAsia="Calibri" w:hAnsi="Arial" w:cs="Arial"/>
          <w:bCs/>
        </w:rPr>
        <w:t>.</w:t>
      </w:r>
    </w:p>
    <w:p w14:paraId="15859AF3" w14:textId="70C0732C" w:rsidR="006349A0" w:rsidRPr="00CA3C76" w:rsidRDefault="006349A0" w:rsidP="006349A0">
      <w:pPr>
        <w:spacing w:line="240" w:lineRule="auto"/>
        <w:rPr>
          <w:rFonts w:ascii="Arial" w:eastAsia="Calibri" w:hAnsi="Arial" w:cs="Arial"/>
          <w:bCs/>
        </w:rPr>
      </w:pPr>
      <w:r w:rsidRPr="004162AC">
        <w:rPr>
          <w:rFonts w:ascii="Arial" w:eastAsia="Calibri" w:hAnsi="Arial" w:cs="Arial"/>
          <w:bCs/>
        </w:rPr>
        <w:t xml:space="preserve">A detailed consideration of the layout and urban design </w:t>
      </w:r>
      <w:r w:rsidR="004162AC" w:rsidRPr="004162AC">
        <w:rPr>
          <w:rFonts w:ascii="Arial" w:eastAsia="Calibri" w:hAnsi="Arial" w:cs="Arial"/>
          <w:bCs/>
        </w:rPr>
        <w:t>features</w:t>
      </w:r>
      <w:r w:rsidRPr="004162AC">
        <w:rPr>
          <w:rFonts w:ascii="Arial" w:eastAsia="Calibri" w:hAnsi="Arial" w:cs="Arial"/>
          <w:bCs/>
        </w:rPr>
        <w:t xml:space="preserve"> of the development is provided in Table </w:t>
      </w:r>
      <w:r w:rsidR="004162AC" w:rsidRPr="004162AC">
        <w:rPr>
          <w:rFonts w:ascii="Arial" w:eastAsia="Calibri" w:hAnsi="Arial" w:cs="Arial"/>
          <w:bCs/>
        </w:rPr>
        <w:t>3</w:t>
      </w:r>
      <w:r w:rsidRPr="004162AC">
        <w:rPr>
          <w:rFonts w:ascii="Arial" w:eastAsia="Calibri" w:hAnsi="Arial" w:cs="Arial"/>
          <w:bCs/>
        </w:rPr>
        <w:t xml:space="preserve">. Other </w:t>
      </w:r>
      <w:r w:rsidR="004162AC" w:rsidRPr="004162AC">
        <w:rPr>
          <w:rFonts w:ascii="Arial" w:eastAsia="Calibri" w:hAnsi="Arial" w:cs="Arial"/>
          <w:bCs/>
        </w:rPr>
        <w:t>features</w:t>
      </w:r>
      <w:r w:rsidRPr="004162AC">
        <w:rPr>
          <w:rFonts w:ascii="Arial" w:eastAsia="Calibri" w:hAnsi="Arial" w:cs="Arial"/>
          <w:bCs/>
        </w:rPr>
        <w:t xml:space="preserve"> of the development have been considered in </w:t>
      </w:r>
      <w:r w:rsidRPr="004162AC">
        <w:rPr>
          <w:rFonts w:ascii="Arial" w:hAnsi="Arial" w:cs="Arial"/>
        </w:rPr>
        <w:t>Appendix C to the October 2022 report.</w:t>
      </w:r>
    </w:p>
    <w:p w14:paraId="419622EF" w14:textId="5F1B11C5" w:rsidR="006349A0" w:rsidRDefault="006349A0" w:rsidP="006349A0">
      <w:pPr>
        <w:spacing w:line="240" w:lineRule="auto"/>
        <w:jc w:val="center"/>
        <w:rPr>
          <w:rFonts w:ascii="Arial" w:eastAsia="Calibri" w:hAnsi="Arial" w:cs="Arial"/>
          <w:b/>
          <w:bCs/>
          <w:sz w:val="20"/>
          <w:szCs w:val="20"/>
        </w:rPr>
      </w:pPr>
      <w:r w:rsidRPr="004162AC">
        <w:rPr>
          <w:rFonts w:ascii="Arial" w:eastAsia="Calibri" w:hAnsi="Arial" w:cs="Arial"/>
          <w:b/>
          <w:bCs/>
          <w:sz w:val="20"/>
          <w:szCs w:val="20"/>
        </w:rPr>
        <w:t xml:space="preserve">Table </w:t>
      </w:r>
      <w:r w:rsidR="004162AC" w:rsidRPr="004162AC">
        <w:rPr>
          <w:rFonts w:ascii="Arial" w:eastAsia="Calibri" w:hAnsi="Arial" w:cs="Arial"/>
          <w:b/>
          <w:bCs/>
          <w:sz w:val="20"/>
          <w:szCs w:val="20"/>
        </w:rPr>
        <w:t>3</w:t>
      </w:r>
      <w:r w:rsidRPr="004162AC">
        <w:rPr>
          <w:rFonts w:ascii="Arial" w:eastAsia="Calibri" w:hAnsi="Arial" w:cs="Arial"/>
          <w:b/>
          <w:bCs/>
          <w:sz w:val="20"/>
          <w:szCs w:val="20"/>
        </w:rPr>
        <w:t xml:space="preserve"> Layout and urban design consideration</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0"/>
        <w:gridCol w:w="5006"/>
      </w:tblGrid>
      <w:tr w:rsidR="006349A0" w:rsidRPr="00EB0E50" w14:paraId="2ECD8647" w14:textId="77777777" w:rsidTr="0081231D">
        <w:trPr>
          <w:jc w:val="center"/>
        </w:trPr>
        <w:tc>
          <w:tcPr>
            <w:tcW w:w="4010" w:type="dxa"/>
            <w:shd w:val="clear" w:color="auto" w:fill="D9D9D9" w:themeFill="background1" w:themeFillShade="D9"/>
          </w:tcPr>
          <w:p w14:paraId="37C70FAE" w14:textId="1E4E36F3" w:rsidR="006349A0" w:rsidRPr="0069785A" w:rsidRDefault="004162AC" w:rsidP="0081231D">
            <w:pPr>
              <w:pStyle w:val="FigureCaption"/>
              <w:spacing w:before="0" w:after="160"/>
              <w:ind w:left="0"/>
              <w:rPr>
                <w:rFonts w:ascii="Arial" w:hAnsi="Arial" w:cs="Arial"/>
                <w:color w:val="auto"/>
                <w:sz w:val="22"/>
                <w:szCs w:val="22"/>
              </w:rPr>
            </w:pPr>
            <w:r w:rsidRPr="004162AC">
              <w:rPr>
                <w:rFonts w:ascii="Arial" w:hAnsi="Arial" w:cs="Arial"/>
                <w:color w:val="auto"/>
                <w:sz w:val="22"/>
                <w:szCs w:val="22"/>
              </w:rPr>
              <w:t>Feature</w:t>
            </w:r>
          </w:p>
        </w:tc>
        <w:tc>
          <w:tcPr>
            <w:tcW w:w="5006" w:type="dxa"/>
            <w:shd w:val="clear" w:color="auto" w:fill="D9D9D9" w:themeFill="background1" w:themeFillShade="D9"/>
          </w:tcPr>
          <w:p w14:paraId="6AB14C6B" w14:textId="77777777" w:rsidR="006349A0" w:rsidRPr="0069785A" w:rsidRDefault="006349A0" w:rsidP="0081231D">
            <w:pPr>
              <w:pStyle w:val="FigureCaption"/>
              <w:spacing w:before="0" w:after="160"/>
              <w:ind w:left="0"/>
              <w:rPr>
                <w:rFonts w:ascii="Arial" w:hAnsi="Arial" w:cs="Arial"/>
                <w:color w:val="auto"/>
                <w:sz w:val="22"/>
                <w:szCs w:val="22"/>
              </w:rPr>
            </w:pPr>
            <w:r>
              <w:rPr>
                <w:rFonts w:ascii="Arial" w:hAnsi="Arial" w:cs="Arial"/>
                <w:color w:val="auto"/>
                <w:sz w:val="22"/>
                <w:szCs w:val="22"/>
              </w:rPr>
              <w:t>Consideration</w:t>
            </w:r>
          </w:p>
        </w:tc>
      </w:tr>
      <w:tr w:rsidR="006349A0" w:rsidRPr="00EB0E50" w14:paraId="6348F38D" w14:textId="77777777" w:rsidTr="0081231D">
        <w:trPr>
          <w:jc w:val="center"/>
        </w:trPr>
        <w:tc>
          <w:tcPr>
            <w:tcW w:w="4010" w:type="dxa"/>
          </w:tcPr>
          <w:p w14:paraId="1DA530BB" w14:textId="77777777" w:rsidR="006349A0" w:rsidRPr="00F66FAF" w:rsidRDefault="006349A0" w:rsidP="0081231D">
            <w:pPr>
              <w:pStyle w:val="FigureCaption"/>
              <w:spacing w:before="0" w:after="160"/>
              <w:ind w:left="0"/>
              <w:jc w:val="left"/>
              <w:rPr>
                <w:rFonts w:ascii="Arial" w:hAnsi="Arial" w:cs="Arial"/>
                <w:color w:val="auto"/>
                <w:sz w:val="22"/>
                <w:szCs w:val="22"/>
              </w:rPr>
            </w:pPr>
            <w:r>
              <w:rPr>
                <w:rFonts w:ascii="Arial" w:hAnsi="Arial" w:cs="Arial"/>
                <w:color w:val="auto"/>
                <w:sz w:val="22"/>
                <w:szCs w:val="22"/>
              </w:rPr>
              <w:t>Layout</w:t>
            </w:r>
          </w:p>
        </w:tc>
        <w:tc>
          <w:tcPr>
            <w:tcW w:w="5006" w:type="dxa"/>
          </w:tcPr>
          <w:p w14:paraId="654B2EBA" w14:textId="6B8B067D" w:rsidR="006349A0" w:rsidRPr="00693643" w:rsidRDefault="006349A0" w:rsidP="0081231D">
            <w:pPr>
              <w:pStyle w:val="FigureCaption"/>
              <w:spacing w:before="0" w:after="160"/>
              <w:ind w:left="0"/>
              <w:jc w:val="left"/>
              <w:rPr>
                <w:rFonts w:ascii="Arial" w:hAnsi="Arial" w:cs="Arial"/>
                <w:b w:val="0"/>
                <w:color w:val="auto"/>
                <w:sz w:val="22"/>
                <w:szCs w:val="22"/>
              </w:rPr>
            </w:pPr>
            <w:r w:rsidRPr="00693643">
              <w:rPr>
                <w:rFonts w:ascii="Arial" w:hAnsi="Arial" w:cs="Arial"/>
                <w:b w:val="0"/>
                <w:color w:val="auto"/>
                <w:sz w:val="22"/>
                <w:szCs w:val="22"/>
              </w:rPr>
              <w:t xml:space="preserve">The proposed street layout is consistent with the </w:t>
            </w:r>
            <w:r w:rsidR="00693643" w:rsidRPr="00693643">
              <w:rPr>
                <w:rFonts w:ascii="Arial" w:hAnsi="Arial" w:cs="Arial"/>
                <w:b w:val="0"/>
                <w:color w:val="auto"/>
                <w:sz w:val="22"/>
                <w:szCs w:val="22"/>
              </w:rPr>
              <w:t>UDG</w:t>
            </w:r>
            <w:r w:rsidRPr="00693643">
              <w:rPr>
                <w:rFonts w:ascii="Arial" w:hAnsi="Arial" w:cs="Arial"/>
                <w:b w:val="0"/>
                <w:color w:val="auto"/>
                <w:sz w:val="22"/>
                <w:szCs w:val="22"/>
              </w:rPr>
              <w:t>.</w:t>
            </w:r>
          </w:p>
          <w:p w14:paraId="104C89A3" w14:textId="5769C356" w:rsidR="006349A0" w:rsidRPr="00693643" w:rsidRDefault="006349A0" w:rsidP="0081231D">
            <w:pPr>
              <w:pStyle w:val="FigureCaption"/>
              <w:spacing w:before="0" w:after="160"/>
              <w:ind w:left="0"/>
              <w:jc w:val="left"/>
              <w:rPr>
                <w:rFonts w:ascii="Arial" w:hAnsi="Arial" w:cs="Arial"/>
                <w:b w:val="0"/>
                <w:color w:val="auto"/>
                <w:sz w:val="22"/>
                <w:szCs w:val="22"/>
              </w:rPr>
            </w:pPr>
            <w:r w:rsidRPr="00693643">
              <w:rPr>
                <w:rFonts w:ascii="Arial" w:hAnsi="Arial" w:cs="Arial"/>
                <w:b w:val="0"/>
                <w:color w:val="auto"/>
                <w:sz w:val="22"/>
                <w:szCs w:val="22"/>
              </w:rPr>
              <w:t xml:space="preserve">The </w:t>
            </w:r>
            <w:r w:rsidR="00693643" w:rsidRPr="00693643">
              <w:rPr>
                <w:rFonts w:ascii="Arial" w:hAnsi="Arial" w:cs="Arial"/>
                <w:b w:val="0"/>
                <w:color w:val="auto"/>
                <w:sz w:val="22"/>
                <w:szCs w:val="22"/>
              </w:rPr>
              <w:t>UDG</w:t>
            </w:r>
            <w:r w:rsidRPr="00693643">
              <w:rPr>
                <w:rFonts w:ascii="Arial" w:hAnsi="Arial" w:cs="Arial"/>
                <w:b w:val="0"/>
                <w:color w:val="auto"/>
                <w:sz w:val="22"/>
                <w:szCs w:val="22"/>
              </w:rPr>
              <w:t xml:space="preserve"> proposes several different road cross sections ranging from narrow one-way streets to very wide carriageways. As detailed in Appendix C to the October 2022 report, the application proposes road reserves and carriageways that do not strictly achieve the widths specified in the </w:t>
            </w:r>
            <w:r w:rsidR="00693643" w:rsidRPr="00693643">
              <w:rPr>
                <w:rFonts w:ascii="Arial" w:hAnsi="Arial" w:cs="Arial"/>
                <w:b w:val="0"/>
                <w:color w:val="auto"/>
                <w:sz w:val="22"/>
                <w:szCs w:val="22"/>
              </w:rPr>
              <w:t>UDG</w:t>
            </w:r>
            <w:r w:rsidRPr="00693643">
              <w:rPr>
                <w:rFonts w:ascii="Arial" w:hAnsi="Arial" w:cs="Arial"/>
                <w:b w:val="0"/>
                <w:color w:val="auto"/>
                <w:sz w:val="22"/>
                <w:szCs w:val="22"/>
              </w:rPr>
              <w:t xml:space="preserve">, however provide for street trees, pedestrian facilities, parking and utilities as outlined in the </w:t>
            </w:r>
            <w:r w:rsidR="00693643" w:rsidRPr="00693643">
              <w:rPr>
                <w:rFonts w:ascii="Arial" w:hAnsi="Arial" w:cs="Arial"/>
                <w:b w:val="0"/>
                <w:color w:val="auto"/>
                <w:sz w:val="22"/>
                <w:szCs w:val="22"/>
              </w:rPr>
              <w:t>UDG</w:t>
            </w:r>
            <w:r w:rsidRPr="00693643">
              <w:rPr>
                <w:rFonts w:ascii="Arial" w:hAnsi="Arial" w:cs="Arial"/>
                <w:b w:val="0"/>
                <w:color w:val="auto"/>
                <w:sz w:val="22"/>
                <w:szCs w:val="22"/>
              </w:rPr>
              <w:t xml:space="preserve"> and therefore achieves the intent of the Concept Approval. </w:t>
            </w:r>
          </w:p>
        </w:tc>
      </w:tr>
      <w:tr w:rsidR="0074727A" w:rsidRPr="00EB0E50" w14:paraId="70C53C9E" w14:textId="77777777" w:rsidTr="0081231D">
        <w:trPr>
          <w:jc w:val="center"/>
        </w:trPr>
        <w:tc>
          <w:tcPr>
            <w:tcW w:w="4010" w:type="dxa"/>
            <w:vMerge w:val="restart"/>
          </w:tcPr>
          <w:p w14:paraId="00B4510D" w14:textId="77777777" w:rsidR="0074727A" w:rsidRDefault="0074727A" w:rsidP="0074727A">
            <w:pPr>
              <w:pStyle w:val="FigureCaption"/>
              <w:spacing w:before="0" w:after="160"/>
              <w:ind w:left="0"/>
              <w:jc w:val="left"/>
              <w:rPr>
                <w:rFonts w:ascii="Arial" w:hAnsi="Arial" w:cs="Arial"/>
                <w:color w:val="auto"/>
                <w:sz w:val="22"/>
                <w:szCs w:val="22"/>
              </w:rPr>
            </w:pPr>
            <w:r w:rsidRPr="00F66FAF">
              <w:rPr>
                <w:rFonts w:ascii="Arial" w:hAnsi="Arial" w:cs="Arial"/>
                <w:color w:val="auto"/>
                <w:sz w:val="22"/>
                <w:szCs w:val="22"/>
              </w:rPr>
              <w:t>Lot sizes</w:t>
            </w:r>
          </w:p>
          <w:p w14:paraId="2096179F" w14:textId="77777777" w:rsidR="0074727A" w:rsidRPr="00125D46" w:rsidRDefault="0074727A" w:rsidP="0074727A">
            <w:pPr>
              <w:pStyle w:val="FigureCaption"/>
              <w:spacing w:before="0" w:after="160"/>
              <w:ind w:left="0"/>
              <w:jc w:val="left"/>
              <w:rPr>
                <w:rFonts w:ascii="Arial" w:hAnsi="Arial" w:cs="Arial"/>
                <w:b w:val="0"/>
                <w:color w:val="auto"/>
                <w:sz w:val="22"/>
                <w:szCs w:val="22"/>
              </w:rPr>
            </w:pPr>
          </w:p>
          <w:p w14:paraId="3914F592" w14:textId="77777777" w:rsidR="0074727A" w:rsidRPr="00F66FAF" w:rsidRDefault="0074727A" w:rsidP="0074727A">
            <w:pPr>
              <w:pStyle w:val="FigureCaption"/>
              <w:spacing w:before="0" w:after="160"/>
              <w:ind w:left="0"/>
              <w:jc w:val="left"/>
              <w:rPr>
                <w:rFonts w:ascii="Arial" w:hAnsi="Arial" w:cs="Arial"/>
                <w:b w:val="0"/>
                <w:color w:val="auto"/>
                <w:sz w:val="22"/>
                <w:szCs w:val="22"/>
                <w:highlight w:val="yellow"/>
              </w:rPr>
            </w:pPr>
          </w:p>
        </w:tc>
        <w:tc>
          <w:tcPr>
            <w:tcW w:w="5006" w:type="dxa"/>
          </w:tcPr>
          <w:p w14:paraId="20628420"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 xml:space="preserve">The </w:t>
            </w:r>
            <w:r w:rsidRPr="0060613E">
              <w:rPr>
                <w:rFonts w:ascii="Arial" w:hAnsi="Arial" w:cs="Arial"/>
                <w:b w:val="0"/>
                <w:i/>
                <w:color w:val="auto"/>
                <w:sz w:val="22"/>
                <w:szCs w:val="22"/>
              </w:rPr>
              <w:t xml:space="preserve">Lake Macquarie Local Environmental Plan 2014 (LM LEP) </w:t>
            </w:r>
            <w:r w:rsidRPr="0060613E">
              <w:rPr>
                <w:rFonts w:ascii="Arial" w:hAnsi="Arial" w:cs="Arial"/>
                <w:b w:val="0"/>
                <w:color w:val="auto"/>
                <w:sz w:val="22"/>
                <w:szCs w:val="22"/>
              </w:rPr>
              <w:t>requires a minimum lot size of 450m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 xml:space="preserve"> in the R2 zone for standard lots. </w:t>
            </w:r>
          </w:p>
          <w:p w14:paraId="7E737F03"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All standard lots have an area of at least 450m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 xml:space="preserve"> in the R2 zone.</w:t>
            </w:r>
          </w:p>
          <w:p w14:paraId="0ABC318A" w14:textId="2FDC898E" w:rsidR="0074727A" w:rsidRPr="009F6619"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 xml:space="preserve">The </w:t>
            </w:r>
            <w:r w:rsidRPr="0060613E">
              <w:rPr>
                <w:rFonts w:ascii="Arial" w:hAnsi="Arial" w:cs="Arial"/>
                <w:b w:val="0"/>
                <w:i/>
                <w:color w:val="auto"/>
                <w:sz w:val="22"/>
                <w:szCs w:val="22"/>
              </w:rPr>
              <w:t xml:space="preserve">Lake Macquarie Development Control Plan 2014 (LMDCP) </w:t>
            </w:r>
            <w:r w:rsidRPr="0060613E">
              <w:rPr>
                <w:rFonts w:ascii="Arial" w:hAnsi="Arial" w:cs="Arial"/>
                <w:b w:val="0"/>
                <w:color w:val="auto"/>
                <w:sz w:val="22"/>
                <w:szCs w:val="22"/>
              </w:rPr>
              <w:t>species a minimum frontage of 14 metres. All standard lots have a frontage of at least 14m in the R2 zone.</w:t>
            </w:r>
          </w:p>
        </w:tc>
      </w:tr>
      <w:tr w:rsidR="0074727A" w:rsidRPr="00EB0E50" w14:paraId="4229DB22" w14:textId="77777777" w:rsidTr="0081231D">
        <w:trPr>
          <w:jc w:val="center"/>
        </w:trPr>
        <w:tc>
          <w:tcPr>
            <w:tcW w:w="4010" w:type="dxa"/>
            <w:vMerge/>
          </w:tcPr>
          <w:p w14:paraId="59B37029" w14:textId="77777777" w:rsidR="0074727A" w:rsidRPr="00F66FAF" w:rsidRDefault="0074727A" w:rsidP="0074727A">
            <w:pPr>
              <w:pStyle w:val="FigureCaption"/>
              <w:spacing w:before="0" w:after="160"/>
              <w:ind w:left="0"/>
              <w:jc w:val="left"/>
              <w:rPr>
                <w:rFonts w:ascii="Arial" w:hAnsi="Arial" w:cs="Arial"/>
                <w:color w:val="auto"/>
                <w:sz w:val="22"/>
                <w:szCs w:val="22"/>
              </w:rPr>
            </w:pPr>
          </w:p>
        </w:tc>
        <w:tc>
          <w:tcPr>
            <w:tcW w:w="5006" w:type="dxa"/>
          </w:tcPr>
          <w:p w14:paraId="61A29676"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 xml:space="preserve">The </w:t>
            </w:r>
            <w:r w:rsidRPr="0060613E">
              <w:rPr>
                <w:rFonts w:ascii="Arial" w:hAnsi="Arial" w:cs="Arial"/>
                <w:b w:val="0"/>
                <w:i/>
                <w:color w:val="auto"/>
                <w:sz w:val="22"/>
                <w:szCs w:val="22"/>
              </w:rPr>
              <w:t xml:space="preserve">LM LEP </w:t>
            </w:r>
            <w:r w:rsidRPr="0060613E">
              <w:rPr>
                <w:rFonts w:ascii="Arial" w:hAnsi="Arial" w:cs="Arial"/>
                <w:b w:val="0"/>
                <w:color w:val="auto"/>
                <w:sz w:val="22"/>
                <w:szCs w:val="22"/>
              </w:rPr>
              <w:t>requires a minimum lot size of 100ha in the C2 zone.</w:t>
            </w:r>
          </w:p>
          <w:p w14:paraId="357322E1" w14:textId="77777777" w:rsidR="0074727A" w:rsidRPr="0060613E" w:rsidRDefault="0074727A" w:rsidP="0074727A">
            <w:pPr>
              <w:shd w:val="clear" w:color="auto" w:fill="FFFFFF"/>
              <w:spacing w:line="240" w:lineRule="auto"/>
              <w:ind w:right="-23"/>
              <w:rPr>
                <w:rFonts w:ascii="Arial" w:hAnsi="Arial" w:cs="Arial"/>
                <w:lang w:eastAsia="en-GB"/>
              </w:rPr>
            </w:pPr>
            <w:r w:rsidRPr="0060613E">
              <w:rPr>
                <w:rFonts w:ascii="Arial" w:hAnsi="Arial" w:cs="Arial"/>
                <w:lang w:eastAsia="en-GB"/>
              </w:rPr>
              <w:t>Lot 152, 153, 246, and 247 are located within the C2 zone and have areas between 1641m</w:t>
            </w:r>
            <w:r w:rsidRPr="0060613E">
              <w:rPr>
                <w:rFonts w:ascii="Arial" w:hAnsi="Arial" w:cs="Arial"/>
                <w:vertAlign w:val="superscript"/>
                <w:lang w:eastAsia="en-GB"/>
              </w:rPr>
              <w:t>2</w:t>
            </w:r>
            <w:r w:rsidRPr="0060613E">
              <w:rPr>
                <w:rFonts w:ascii="Arial" w:hAnsi="Arial" w:cs="Arial"/>
                <w:lang w:eastAsia="en-GB"/>
              </w:rPr>
              <w:t xml:space="preserve">-2.047ha and do not comply with the minimum lot size. </w:t>
            </w:r>
          </w:p>
          <w:p w14:paraId="0E53DBF4" w14:textId="5544B292" w:rsidR="0074727A" w:rsidRPr="009F6619" w:rsidRDefault="0074727A" w:rsidP="0074727A">
            <w:pPr>
              <w:shd w:val="clear" w:color="auto" w:fill="FFFFFF"/>
              <w:spacing w:line="240" w:lineRule="auto"/>
              <w:ind w:right="-23"/>
              <w:rPr>
                <w:rFonts w:ascii="Arial" w:hAnsi="Arial" w:cs="Arial"/>
                <w:lang w:eastAsia="en-GB"/>
              </w:rPr>
            </w:pPr>
            <w:r w:rsidRPr="0060613E">
              <w:rPr>
                <w:rFonts w:ascii="Arial" w:hAnsi="Arial" w:cs="Arial"/>
                <w:lang w:eastAsia="en-GB"/>
              </w:rPr>
              <w:t xml:space="preserve">The land is to be dedicated as public reserve which is consistent with the Concept Approval. As such the </w:t>
            </w:r>
            <w:r w:rsidR="00050FBD" w:rsidRPr="0060613E">
              <w:rPr>
                <w:rFonts w:ascii="Arial" w:hAnsi="Arial" w:cs="Arial"/>
                <w:lang w:eastAsia="en-GB"/>
              </w:rPr>
              <w:t>non-compliance</w:t>
            </w:r>
            <w:r w:rsidRPr="0060613E">
              <w:rPr>
                <w:rFonts w:ascii="Arial" w:hAnsi="Arial" w:cs="Arial"/>
                <w:lang w:eastAsia="en-GB"/>
              </w:rPr>
              <w:t xml:space="preserve"> with the LEP is considered acceptable.</w:t>
            </w:r>
          </w:p>
        </w:tc>
      </w:tr>
      <w:tr w:rsidR="0074727A" w:rsidRPr="00EB0E50" w14:paraId="25B356B5" w14:textId="77777777" w:rsidTr="0081231D">
        <w:trPr>
          <w:jc w:val="center"/>
        </w:trPr>
        <w:tc>
          <w:tcPr>
            <w:tcW w:w="4010" w:type="dxa"/>
            <w:vMerge/>
          </w:tcPr>
          <w:p w14:paraId="5AC889BB" w14:textId="77777777" w:rsidR="0074727A" w:rsidRPr="00F66FAF" w:rsidRDefault="0074727A" w:rsidP="0074727A">
            <w:pPr>
              <w:pStyle w:val="FigureCaption"/>
              <w:spacing w:before="0" w:after="160"/>
              <w:ind w:left="0"/>
              <w:jc w:val="left"/>
              <w:rPr>
                <w:rFonts w:ascii="Arial" w:hAnsi="Arial" w:cs="Arial"/>
                <w:color w:val="auto"/>
                <w:sz w:val="22"/>
                <w:szCs w:val="22"/>
              </w:rPr>
            </w:pPr>
          </w:p>
        </w:tc>
        <w:tc>
          <w:tcPr>
            <w:tcW w:w="5006" w:type="dxa"/>
          </w:tcPr>
          <w:p w14:paraId="02E09380"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 xml:space="preserve">The </w:t>
            </w:r>
            <w:r w:rsidRPr="0060613E">
              <w:rPr>
                <w:rFonts w:ascii="Arial" w:hAnsi="Arial" w:cs="Arial"/>
                <w:b w:val="0"/>
                <w:i/>
                <w:color w:val="auto"/>
                <w:sz w:val="22"/>
                <w:szCs w:val="22"/>
              </w:rPr>
              <w:t xml:space="preserve">LM LEP </w:t>
            </w:r>
            <w:r w:rsidRPr="0060613E">
              <w:rPr>
                <w:rFonts w:ascii="Arial" w:hAnsi="Arial" w:cs="Arial"/>
                <w:b w:val="0"/>
                <w:color w:val="auto"/>
                <w:sz w:val="22"/>
                <w:szCs w:val="22"/>
              </w:rPr>
              <w:t>requires a minimum lot size of 500m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 xml:space="preserve"> in the R2 zone for corner lots. </w:t>
            </w:r>
          </w:p>
          <w:p w14:paraId="7C8744C7"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All corner lots have an area of at least 500m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 xml:space="preserve"> in the R2 zone.</w:t>
            </w:r>
          </w:p>
          <w:p w14:paraId="6C6677BC" w14:textId="77777777" w:rsidR="0074727A" w:rsidRPr="0060613E" w:rsidRDefault="0074727A" w:rsidP="0074727A">
            <w:pPr>
              <w:tabs>
                <w:tab w:val="left" w:pos="7485"/>
              </w:tabs>
              <w:spacing w:line="240" w:lineRule="auto"/>
              <w:ind w:right="23"/>
              <w:rPr>
                <w:rFonts w:ascii="Arial" w:hAnsi="Arial" w:cs="Arial"/>
                <w:lang w:eastAsia="en-GB"/>
              </w:rPr>
            </w:pPr>
            <w:r w:rsidRPr="0060613E">
              <w:rPr>
                <w:rFonts w:ascii="Arial" w:hAnsi="Arial" w:cs="Arial"/>
                <w:lang w:eastAsia="en-GB"/>
              </w:rPr>
              <w:t>No battle-axe lots are proposed.</w:t>
            </w:r>
          </w:p>
          <w:p w14:paraId="344066C5" w14:textId="320C585D" w:rsidR="0074727A" w:rsidRPr="00125D46" w:rsidRDefault="0074727A" w:rsidP="0074727A">
            <w:pPr>
              <w:tabs>
                <w:tab w:val="left" w:pos="7485"/>
              </w:tabs>
              <w:spacing w:line="240" w:lineRule="auto"/>
              <w:ind w:right="23"/>
              <w:rPr>
                <w:rFonts w:ascii="Arial" w:eastAsia="Calibri" w:hAnsi="Arial" w:cs="Arial"/>
                <w:b/>
                <w:bCs/>
                <w:highlight w:val="magenta"/>
              </w:rPr>
            </w:pPr>
            <w:r w:rsidRPr="0060613E">
              <w:rPr>
                <w:rFonts w:ascii="Arial" w:hAnsi="Arial" w:cs="Arial"/>
              </w:rPr>
              <w:lastRenderedPageBreak/>
              <w:t xml:space="preserve">The </w:t>
            </w:r>
            <w:r w:rsidRPr="0060613E">
              <w:rPr>
                <w:rFonts w:ascii="Arial" w:hAnsi="Arial" w:cs="Arial"/>
                <w:i/>
              </w:rPr>
              <w:t xml:space="preserve">LMDCP </w:t>
            </w:r>
            <w:r w:rsidRPr="0060613E">
              <w:rPr>
                <w:rFonts w:ascii="Arial" w:hAnsi="Arial" w:cs="Arial"/>
              </w:rPr>
              <w:t>species a minimum frontage of 18 metres. Each lot, except Lot 344 has a minimum width of at least 18m. Lot 344 has a width of 17.8m which is considered a minor variation, and will be able to accommodate the expected future built form.</w:t>
            </w:r>
          </w:p>
        </w:tc>
      </w:tr>
      <w:tr w:rsidR="0074727A" w:rsidRPr="00EB0E50" w14:paraId="2CEEAEB4" w14:textId="77777777" w:rsidTr="0081231D">
        <w:trPr>
          <w:jc w:val="center"/>
        </w:trPr>
        <w:tc>
          <w:tcPr>
            <w:tcW w:w="4010" w:type="dxa"/>
            <w:vMerge/>
          </w:tcPr>
          <w:p w14:paraId="4E748D2C" w14:textId="77777777" w:rsidR="0074727A" w:rsidRDefault="0074727A" w:rsidP="0074727A">
            <w:pPr>
              <w:pStyle w:val="FigureCaption"/>
              <w:spacing w:before="0" w:after="160"/>
              <w:ind w:left="0"/>
              <w:jc w:val="left"/>
              <w:rPr>
                <w:rFonts w:ascii="Arial" w:hAnsi="Arial" w:cs="Arial"/>
                <w:color w:val="auto"/>
                <w:sz w:val="22"/>
                <w:szCs w:val="22"/>
              </w:rPr>
            </w:pPr>
          </w:p>
        </w:tc>
        <w:tc>
          <w:tcPr>
            <w:tcW w:w="5006" w:type="dxa"/>
          </w:tcPr>
          <w:p w14:paraId="5D5E0AAD"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The UDG specifies a minimum area of 450m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 xml:space="preserve"> for village courtyard lots. All village courtyard lots have an area of at least 450m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w:t>
            </w:r>
          </w:p>
          <w:p w14:paraId="6858ACEB" w14:textId="7BCC73C6" w:rsidR="0074727A" w:rsidRPr="009F6619"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The UDG specifies a minimum frontage of 15m for village courtyard lots. All village courtyard lots have a frontage of at least 15m.</w:t>
            </w:r>
          </w:p>
        </w:tc>
      </w:tr>
      <w:tr w:rsidR="0074727A" w:rsidRPr="00EB0E50" w14:paraId="1C3B85D2" w14:textId="77777777" w:rsidTr="0081231D">
        <w:trPr>
          <w:jc w:val="center"/>
        </w:trPr>
        <w:tc>
          <w:tcPr>
            <w:tcW w:w="4010" w:type="dxa"/>
            <w:vMerge/>
          </w:tcPr>
          <w:p w14:paraId="275B0BDD" w14:textId="77777777" w:rsidR="0074727A" w:rsidRDefault="0074727A" w:rsidP="0074727A">
            <w:pPr>
              <w:pStyle w:val="FigureCaption"/>
              <w:spacing w:before="0" w:after="160"/>
              <w:ind w:left="0"/>
              <w:jc w:val="left"/>
              <w:rPr>
                <w:rFonts w:ascii="Arial" w:hAnsi="Arial" w:cs="Arial"/>
                <w:color w:val="auto"/>
                <w:sz w:val="22"/>
                <w:szCs w:val="22"/>
              </w:rPr>
            </w:pPr>
          </w:p>
        </w:tc>
        <w:tc>
          <w:tcPr>
            <w:tcW w:w="5006" w:type="dxa"/>
          </w:tcPr>
          <w:p w14:paraId="48D23874"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The UDG specifies a minimum area of 520m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 xml:space="preserve"> for hamlet lots. All hamlet lots have an area of at least 520m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w:t>
            </w:r>
          </w:p>
          <w:p w14:paraId="6AE2DCBF" w14:textId="1A0377E9" w:rsidR="0074727A" w:rsidRPr="005E3C13"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 xml:space="preserve">The UDG specifies a typical minimum frontage of 15m for hamlet lots. All hamlet lots have a frontage of </w:t>
            </w:r>
            <w:r w:rsidR="00050FBD" w:rsidRPr="0060613E">
              <w:rPr>
                <w:rFonts w:ascii="Arial" w:hAnsi="Arial" w:cs="Arial"/>
                <w:b w:val="0"/>
                <w:color w:val="auto"/>
                <w:sz w:val="22"/>
                <w:szCs w:val="22"/>
              </w:rPr>
              <w:t>at least</w:t>
            </w:r>
            <w:r w:rsidRPr="0060613E">
              <w:rPr>
                <w:rFonts w:ascii="Arial" w:hAnsi="Arial" w:cs="Arial"/>
                <w:b w:val="0"/>
                <w:color w:val="auto"/>
                <w:sz w:val="22"/>
                <w:szCs w:val="22"/>
              </w:rPr>
              <w:t xml:space="preserve"> 15m.</w:t>
            </w:r>
          </w:p>
        </w:tc>
      </w:tr>
      <w:tr w:rsidR="0074727A" w:rsidRPr="00EB0E50" w14:paraId="13E17ED4" w14:textId="77777777" w:rsidTr="0081231D">
        <w:trPr>
          <w:jc w:val="center"/>
        </w:trPr>
        <w:tc>
          <w:tcPr>
            <w:tcW w:w="4010" w:type="dxa"/>
            <w:vMerge/>
          </w:tcPr>
          <w:p w14:paraId="73AE382C" w14:textId="77777777" w:rsidR="0074727A" w:rsidRDefault="0074727A" w:rsidP="0074727A">
            <w:pPr>
              <w:pStyle w:val="FigureCaption"/>
              <w:spacing w:before="0" w:after="160"/>
              <w:ind w:left="0"/>
              <w:jc w:val="left"/>
              <w:rPr>
                <w:rFonts w:ascii="Arial" w:hAnsi="Arial" w:cs="Arial"/>
                <w:color w:val="auto"/>
                <w:sz w:val="22"/>
                <w:szCs w:val="22"/>
              </w:rPr>
            </w:pPr>
          </w:p>
        </w:tc>
        <w:tc>
          <w:tcPr>
            <w:tcW w:w="5006" w:type="dxa"/>
          </w:tcPr>
          <w:p w14:paraId="017AEC29"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The UDG specifies a minimum area of 600m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 xml:space="preserve"> for traditional courtyard or corner lots.</w:t>
            </w:r>
          </w:p>
          <w:p w14:paraId="63C29677"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Five lots (lots 325, 347, 418, 419 and 433), all in Hamlet B, have areas less than 600m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 The areas range from 555m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-589m</w:t>
            </w:r>
            <w:r w:rsidRPr="0060613E">
              <w:rPr>
                <w:rFonts w:ascii="Arial" w:hAnsi="Arial" w:cs="Arial"/>
                <w:b w:val="0"/>
                <w:color w:val="auto"/>
                <w:sz w:val="22"/>
                <w:szCs w:val="22"/>
                <w:vertAlign w:val="superscript"/>
              </w:rPr>
              <w:t>2</w:t>
            </w:r>
            <w:r w:rsidRPr="0060613E">
              <w:rPr>
                <w:rFonts w:ascii="Arial" w:hAnsi="Arial" w:cs="Arial"/>
                <w:b w:val="0"/>
                <w:color w:val="auto"/>
                <w:sz w:val="22"/>
                <w:szCs w:val="22"/>
              </w:rPr>
              <w:t>. Whilst not strictly in accordance with the UDG, these lots are consistent with Council’s LEP requirements and will be able to accommodate the expected future built form.</w:t>
            </w:r>
          </w:p>
          <w:p w14:paraId="3B134E90" w14:textId="77777777" w:rsidR="0074727A" w:rsidRPr="0060613E"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The UDG specifies a minimum frontage of 20m for traditional courtyard lots. Each traditional courtyard lots, except for eight, have a minimum frontage o 20m.</w:t>
            </w:r>
          </w:p>
          <w:p w14:paraId="7DADE971" w14:textId="6EB9CEDD" w:rsidR="0074727A" w:rsidRPr="003805E8" w:rsidRDefault="0074727A" w:rsidP="0074727A">
            <w:pPr>
              <w:pStyle w:val="FigureCaption"/>
              <w:spacing w:before="0" w:after="160"/>
              <w:ind w:left="0"/>
              <w:jc w:val="left"/>
              <w:rPr>
                <w:rFonts w:ascii="Arial" w:hAnsi="Arial" w:cs="Arial"/>
                <w:b w:val="0"/>
                <w:color w:val="auto"/>
                <w:sz w:val="22"/>
                <w:szCs w:val="22"/>
              </w:rPr>
            </w:pPr>
            <w:r w:rsidRPr="0060613E">
              <w:rPr>
                <w:rFonts w:ascii="Arial" w:hAnsi="Arial" w:cs="Arial"/>
                <w:b w:val="0"/>
                <w:color w:val="auto"/>
                <w:sz w:val="22"/>
                <w:szCs w:val="22"/>
              </w:rPr>
              <w:t>Lots 311, 314, 325, 344, 417, 418, 419 and 429 have widths ranging from 17.80m-19.96m. The various are considered acceptable as the lots are of sufficient dimensions to enable the expected future built form to be accommodated.</w:t>
            </w:r>
          </w:p>
        </w:tc>
      </w:tr>
      <w:tr w:rsidR="006349A0" w:rsidRPr="00EB0E50" w14:paraId="0000970C" w14:textId="77777777" w:rsidTr="0081231D">
        <w:trPr>
          <w:jc w:val="center"/>
        </w:trPr>
        <w:tc>
          <w:tcPr>
            <w:tcW w:w="4010" w:type="dxa"/>
          </w:tcPr>
          <w:p w14:paraId="6C121606" w14:textId="77777777" w:rsidR="006349A0" w:rsidRPr="00F66FAF" w:rsidRDefault="006349A0" w:rsidP="0081231D">
            <w:pPr>
              <w:pStyle w:val="FigureCaption"/>
              <w:spacing w:before="0" w:after="160"/>
              <w:ind w:left="0"/>
              <w:jc w:val="left"/>
              <w:rPr>
                <w:rFonts w:ascii="Arial" w:hAnsi="Arial" w:cs="Arial"/>
                <w:color w:val="auto"/>
                <w:sz w:val="22"/>
                <w:szCs w:val="22"/>
              </w:rPr>
            </w:pPr>
            <w:r>
              <w:rPr>
                <w:rFonts w:ascii="Arial" w:hAnsi="Arial" w:cs="Arial"/>
                <w:color w:val="auto"/>
                <w:sz w:val="22"/>
                <w:szCs w:val="22"/>
              </w:rPr>
              <w:t>Passive open space and active open space</w:t>
            </w:r>
          </w:p>
        </w:tc>
        <w:tc>
          <w:tcPr>
            <w:tcW w:w="5006" w:type="dxa"/>
          </w:tcPr>
          <w:p w14:paraId="0CE3CDD5" w14:textId="280D0464" w:rsidR="006349A0" w:rsidRDefault="006349A0" w:rsidP="0081231D">
            <w:pPr>
              <w:pStyle w:val="FigureCaption"/>
              <w:spacing w:before="0" w:after="160"/>
              <w:ind w:left="0"/>
              <w:jc w:val="left"/>
              <w:rPr>
                <w:rFonts w:ascii="Arial" w:hAnsi="Arial" w:cs="Arial"/>
                <w:b w:val="0"/>
                <w:color w:val="auto"/>
                <w:sz w:val="22"/>
                <w:szCs w:val="22"/>
                <w:highlight w:val="yellow"/>
              </w:rPr>
            </w:pPr>
            <w:r w:rsidRPr="005E3C13">
              <w:rPr>
                <w:rFonts w:ascii="Arial" w:hAnsi="Arial" w:cs="Arial"/>
                <w:b w:val="0"/>
                <w:color w:val="auto"/>
                <w:sz w:val="22"/>
                <w:szCs w:val="22"/>
              </w:rPr>
              <w:t>The application proposes four parks throughout the development, including Workshop Park, Lemon Tree Park, Gateway Park and Linear Park.</w:t>
            </w:r>
            <w:r>
              <w:rPr>
                <w:rFonts w:ascii="Arial" w:hAnsi="Arial" w:cs="Arial"/>
                <w:b w:val="0"/>
                <w:color w:val="auto"/>
                <w:sz w:val="22"/>
                <w:szCs w:val="22"/>
              </w:rPr>
              <w:t xml:space="preserve"> </w:t>
            </w:r>
            <w:r w:rsidRPr="007B6BF9">
              <w:rPr>
                <w:rFonts w:ascii="Arial" w:hAnsi="Arial" w:cs="Arial"/>
                <w:b w:val="0"/>
                <w:color w:val="auto"/>
                <w:sz w:val="22"/>
                <w:szCs w:val="22"/>
              </w:rPr>
              <w:t xml:space="preserve">The </w:t>
            </w:r>
            <w:r w:rsidR="007B6BF9" w:rsidRPr="007B6BF9">
              <w:rPr>
                <w:rFonts w:ascii="Arial" w:hAnsi="Arial" w:cs="Arial"/>
                <w:b w:val="0"/>
                <w:color w:val="auto"/>
                <w:sz w:val="22"/>
                <w:szCs w:val="22"/>
              </w:rPr>
              <w:t>UDG</w:t>
            </w:r>
            <w:r w:rsidRPr="007B6BF9">
              <w:rPr>
                <w:rFonts w:ascii="Arial" w:hAnsi="Arial" w:cs="Arial"/>
                <w:b w:val="0"/>
                <w:color w:val="auto"/>
                <w:sz w:val="22"/>
                <w:szCs w:val="22"/>
              </w:rPr>
              <w:t xml:space="preserve"> specify</w:t>
            </w:r>
            <w:r w:rsidRPr="00607293">
              <w:rPr>
                <w:rFonts w:ascii="Arial" w:hAnsi="Arial" w:cs="Arial"/>
                <w:b w:val="0"/>
                <w:color w:val="auto"/>
                <w:sz w:val="22"/>
                <w:szCs w:val="22"/>
              </w:rPr>
              <w:t xml:space="preserve"> these parks to be for active recreation, however</w:t>
            </w:r>
            <w:r>
              <w:rPr>
                <w:rFonts w:ascii="Arial" w:hAnsi="Arial" w:cs="Arial"/>
                <w:b w:val="0"/>
                <w:color w:val="auto"/>
                <w:sz w:val="22"/>
                <w:szCs w:val="22"/>
              </w:rPr>
              <w:t xml:space="preserve"> </w:t>
            </w:r>
            <w:r w:rsidRPr="00607293">
              <w:rPr>
                <w:rFonts w:ascii="Arial" w:hAnsi="Arial" w:cs="Arial"/>
                <w:b w:val="0"/>
                <w:color w:val="auto"/>
                <w:sz w:val="22"/>
                <w:szCs w:val="22"/>
              </w:rPr>
              <w:t>minimum areas</w:t>
            </w:r>
            <w:r>
              <w:rPr>
                <w:rFonts w:ascii="Arial" w:hAnsi="Arial" w:cs="Arial"/>
                <w:b w:val="0"/>
                <w:color w:val="auto"/>
                <w:sz w:val="22"/>
                <w:szCs w:val="22"/>
              </w:rPr>
              <w:t xml:space="preserve"> are not specified</w:t>
            </w:r>
            <w:r w:rsidRPr="00607293">
              <w:rPr>
                <w:rFonts w:ascii="Arial" w:hAnsi="Arial" w:cs="Arial"/>
                <w:b w:val="0"/>
                <w:color w:val="auto"/>
                <w:sz w:val="22"/>
                <w:szCs w:val="22"/>
              </w:rPr>
              <w:t>.</w:t>
            </w:r>
          </w:p>
          <w:p w14:paraId="1A5C1C5A" w14:textId="77777777" w:rsidR="006349A0" w:rsidRDefault="006349A0" w:rsidP="0081231D">
            <w:pPr>
              <w:pStyle w:val="FigureCaption"/>
              <w:ind w:left="0"/>
              <w:jc w:val="left"/>
              <w:rPr>
                <w:rFonts w:ascii="Arial" w:hAnsi="Arial" w:cs="Arial"/>
                <w:b w:val="0"/>
                <w:color w:val="auto"/>
                <w:sz w:val="22"/>
                <w:szCs w:val="22"/>
              </w:rPr>
            </w:pPr>
            <w:r>
              <w:rPr>
                <w:rFonts w:ascii="Arial" w:hAnsi="Arial" w:cs="Arial"/>
                <w:b w:val="0"/>
                <w:color w:val="auto"/>
                <w:sz w:val="22"/>
                <w:szCs w:val="22"/>
              </w:rPr>
              <w:t>As detailed in Appendix C to the October 2022 report, the parks have been designed and landscaped to provide for passive and active recreation. The parks inc</w:t>
            </w:r>
            <w:r w:rsidRPr="005E4BEC">
              <w:rPr>
                <w:rFonts w:ascii="Arial" w:hAnsi="Arial" w:cs="Arial"/>
                <w:b w:val="0"/>
                <w:color w:val="auto"/>
                <w:sz w:val="22"/>
                <w:szCs w:val="22"/>
              </w:rPr>
              <w:t xml:space="preserve">lude footpath, seating </w:t>
            </w:r>
            <w:r w:rsidRPr="005E4BEC">
              <w:rPr>
                <w:rFonts w:ascii="Arial" w:hAnsi="Arial" w:cs="Arial"/>
                <w:b w:val="0"/>
                <w:color w:val="auto"/>
                <w:sz w:val="22"/>
                <w:szCs w:val="22"/>
              </w:rPr>
              <w:lastRenderedPageBreak/>
              <w:t xml:space="preserve">and gathering, </w:t>
            </w:r>
            <w:r>
              <w:rPr>
                <w:rFonts w:ascii="Arial" w:hAnsi="Arial" w:cs="Arial"/>
                <w:b w:val="0"/>
                <w:color w:val="auto"/>
                <w:sz w:val="22"/>
                <w:szCs w:val="22"/>
              </w:rPr>
              <w:t xml:space="preserve">open areas for active use, </w:t>
            </w:r>
            <w:r w:rsidRPr="005E4BEC">
              <w:rPr>
                <w:rFonts w:ascii="Arial" w:hAnsi="Arial" w:cs="Arial"/>
                <w:b w:val="0"/>
                <w:color w:val="auto"/>
                <w:sz w:val="22"/>
                <w:szCs w:val="22"/>
              </w:rPr>
              <w:t>with a playground also included in Workshop Park.</w:t>
            </w:r>
          </w:p>
          <w:p w14:paraId="5AB87678" w14:textId="4E0DFCA9" w:rsidR="006349A0" w:rsidRDefault="0084501D" w:rsidP="0081231D">
            <w:pPr>
              <w:pStyle w:val="FigureCaption"/>
              <w:ind w:left="0"/>
              <w:jc w:val="left"/>
              <w:rPr>
                <w:rFonts w:ascii="Arial" w:hAnsi="Arial" w:cs="Arial"/>
                <w:b w:val="0"/>
                <w:color w:val="auto"/>
                <w:sz w:val="22"/>
                <w:szCs w:val="22"/>
              </w:rPr>
            </w:pPr>
            <w:r>
              <w:rPr>
                <w:rFonts w:ascii="Arial" w:hAnsi="Arial" w:cs="Arial"/>
                <w:b w:val="0"/>
                <w:i/>
                <w:color w:val="auto"/>
                <w:sz w:val="22"/>
                <w:szCs w:val="22"/>
              </w:rPr>
              <w:t>LMDCP</w:t>
            </w:r>
            <w:r w:rsidR="006349A0">
              <w:rPr>
                <w:rFonts w:ascii="Arial" w:hAnsi="Arial" w:cs="Arial"/>
                <w:b w:val="0"/>
                <w:color w:val="auto"/>
                <w:sz w:val="22"/>
                <w:szCs w:val="22"/>
              </w:rPr>
              <w:t xml:space="preserve"> requires open space to be provided for residential subdivision, however does not specific minimum requirements. Instead, the DCP requires an appropriate quality and quantity of open space to be provided to meet the recreational and social needs of the community as specified in the relevant contributions pla</w:t>
            </w:r>
            <w:r>
              <w:rPr>
                <w:rFonts w:ascii="Arial" w:hAnsi="Arial" w:cs="Arial"/>
                <w:b w:val="0"/>
                <w:color w:val="auto"/>
                <w:sz w:val="22"/>
                <w:szCs w:val="22"/>
              </w:rPr>
              <w:t>n.</w:t>
            </w:r>
          </w:p>
          <w:p w14:paraId="41923103" w14:textId="2A757514" w:rsidR="0084501D" w:rsidRDefault="0084501D" w:rsidP="0084501D">
            <w:pPr>
              <w:tabs>
                <w:tab w:val="left" w:pos="7485"/>
              </w:tabs>
              <w:spacing w:line="240" w:lineRule="auto"/>
              <w:ind w:right="23"/>
              <w:rPr>
                <w:rFonts w:ascii="Arial" w:hAnsi="Arial" w:cs="Arial"/>
                <w:lang w:eastAsia="en-AU"/>
              </w:rPr>
            </w:pPr>
            <w:r w:rsidRPr="00D2590C">
              <w:rPr>
                <w:rFonts w:ascii="Arial" w:hAnsi="Arial" w:cs="Arial"/>
                <w:lang w:eastAsia="en-AU"/>
              </w:rPr>
              <w:t xml:space="preserve">Council’s </w:t>
            </w:r>
            <w:r w:rsidRPr="00D2590C">
              <w:rPr>
                <w:rFonts w:ascii="Arial" w:eastAsia="Times New Roman" w:hAnsi="Arial" w:cs="Times New Roman"/>
                <w:i/>
                <w:szCs w:val="24"/>
                <w:lang w:eastAsia="en-AU"/>
              </w:rPr>
              <w:t>Recreation and Land Plan – Belmont Contributions Catchment 2015 – 2030</w:t>
            </w:r>
            <w:r w:rsidRPr="00D2590C">
              <w:rPr>
                <w:rFonts w:ascii="Arial" w:eastAsia="Times New Roman" w:hAnsi="Arial" w:cs="Times New Roman"/>
                <w:szCs w:val="24"/>
                <w:lang w:eastAsia="en-AU"/>
              </w:rPr>
              <w:t xml:space="preserve"> underpins the </w:t>
            </w:r>
            <w:r>
              <w:rPr>
                <w:rFonts w:ascii="Arial" w:eastAsia="Times New Roman" w:hAnsi="Arial" w:cs="Times New Roman"/>
                <w:szCs w:val="24"/>
                <w:lang w:eastAsia="en-AU"/>
              </w:rPr>
              <w:t xml:space="preserve">development contributions plan for the area. </w:t>
            </w:r>
            <w:r w:rsidRPr="00D2590C">
              <w:rPr>
                <w:rFonts w:ascii="Arial" w:eastAsia="Times New Roman" w:hAnsi="Arial" w:cs="Times New Roman"/>
                <w:szCs w:val="24"/>
                <w:lang w:eastAsia="en-AU"/>
              </w:rPr>
              <w:t>Th</w:t>
            </w:r>
            <w:r>
              <w:rPr>
                <w:rFonts w:ascii="Arial" w:eastAsia="Times New Roman" w:hAnsi="Arial" w:cs="Times New Roman"/>
                <w:szCs w:val="24"/>
                <w:lang w:eastAsia="en-AU"/>
              </w:rPr>
              <w:t>e</w:t>
            </w:r>
            <w:r w:rsidRPr="00D2590C">
              <w:rPr>
                <w:rFonts w:ascii="Arial" w:eastAsia="Times New Roman" w:hAnsi="Arial" w:cs="Times New Roman"/>
                <w:szCs w:val="24"/>
                <w:lang w:eastAsia="en-AU"/>
              </w:rPr>
              <w:t xml:space="preserve"> strategy </w:t>
            </w:r>
            <w:r>
              <w:rPr>
                <w:rFonts w:ascii="Arial" w:eastAsia="Times New Roman" w:hAnsi="Arial" w:cs="Times New Roman"/>
                <w:szCs w:val="24"/>
                <w:lang w:eastAsia="en-AU"/>
              </w:rPr>
              <w:t xml:space="preserve">aims </w:t>
            </w:r>
            <w:r w:rsidRPr="00D2590C">
              <w:rPr>
                <w:rFonts w:ascii="Arial" w:eastAsia="Times New Roman" w:hAnsi="Arial" w:cs="Times New Roman"/>
                <w:szCs w:val="24"/>
                <w:lang w:eastAsia="en-AU"/>
              </w:rPr>
              <w:t xml:space="preserve">to </w:t>
            </w:r>
            <w:r>
              <w:rPr>
                <w:rFonts w:ascii="Arial" w:eastAsia="Times New Roman" w:hAnsi="Arial" w:cs="Times New Roman"/>
                <w:szCs w:val="24"/>
                <w:lang w:eastAsia="en-AU"/>
              </w:rPr>
              <w:t xml:space="preserve">provide </w:t>
            </w:r>
            <w:r w:rsidRPr="00D2590C">
              <w:rPr>
                <w:rFonts w:ascii="Arial" w:eastAsia="Times New Roman" w:hAnsi="Arial" w:cs="Times New Roman"/>
                <w:szCs w:val="24"/>
                <w:lang w:eastAsia="en-AU"/>
              </w:rPr>
              <w:t>a l</w:t>
            </w:r>
            <w:r w:rsidRPr="00D2590C">
              <w:rPr>
                <w:rFonts w:ascii="Arial" w:hAnsi="Arial" w:cs="Arial"/>
                <w:lang w:eastAsia="en-AU"/>
              </w:rPr>
              <w:t xml:space="preserve">ocal park and play equipment at rate of </w:t>
            </w:r>
            <w:r>
              <w:rPr>
                <w:rFonts w:ascii="Arial" w:hAnsi="Arial" w:cs="Arial"/>
                <w:lang w:eastAsia="en-AU"/>
              </w:rPr>
              <w:t xml:space="preserve">1 </w:t>
            </w:r>
            <w:r w:rsidRPr="00D2590C">
              <w:rPr>
                <w:rFonts w:ascii="Arial" w:hAnsi="Arial" w:cs="Arial"/>
                <w:lang w:eastAsia="en-AU"/>
              </w:rPr>
              <w:t>park</w:t>
            </w:r>
            <w:r>
              <w:rPr>
                <w:rFonts w:ascii="Arial" w:hAnsi="Arial" w:cs="Arial"/>
                <w:lang w:eastAsia="en-AU"/>
              </w:rPr>
              <w:t xml:space="preserve">/per </w:t>
            </w:r>
            <w:r w:rsidRPr="00D2590C">
              <w:rPr>
                <w:rFonts w:ascii="Arial" w:hAnsi="Arial" w:cs="Arial"/>
                <w:lang w:eastAsia="en-AU"/>
              </w:rPr>
              <w:t>1500 people.</w:t>
            </w:r>
          </w:p>
          <w:p w14:paraId="71A5C843" w14:textId="595E5144" w:rsidR="006349A0" w:rsidRPr="0084501D" w:rsidRDefault="0084501D" w:rsidP="0084501D">
            <w:pPr>
              <w:tabs>
                <w:tab w:val="left" w:pos="7485"/>
              </w:tabs>
              <w:spacing w:line="240" w:lineRule="auto"/>
              <w:ind w:right="23"/>
              <w:rPr>
                <w:rFonts w:ascii="Arial" w:hAnsi="Arial" w:cs="Arial"/>
                <w:lang w:eastAsia="en-AU"/>
              </w:rPr>
            </w:pPr>
            <w:r w:rsidRPr="00D2590C">
              <w:rPr>
                <w:rFonts w:ascii="Arial" w:hAnsi="Arial" w:cs="Arial"/>
                <w:lang w:eastAsia="en-AU"/>
              </w:rPr>
              <w:t>The proposed 209 lots</w:t>
            </w:r>
            <w:r>
              <w:rPr>
                <w:rFonts w:ascii="Arial" w:hAnsi="Arial" w:cs="Arial"/>
                <w:lang w:eastAsia="en-AU"/>
              </w:rPr>
              <w:t xml:space="preserve"> e</w:t>
            </w:r>
            <w:r w:rsidRPr="00D2590C">
              <w:rPr>
                <w:rFonts w:ascii="Arial" w:hAnsi="Arial" w:cs="Arial"/>
                <w:lang w:eastAsia="en-AU"/>
              </w:rPr>
              <w:t>quate</w:t>
            </w:r>
            <w:r>
              <w:rPr>
                <w:rFonts w:ascii="Arial" w:hAnsi="Arial" w:cs="Arial"/>
                <w:lang w:eastAsia="en-AU"/>
              </w:rPr>
              <w:t>s</w:t>
            </w:r>
            <w:r w:rsidRPr="00D2590C">
              <w:rPr>
                <w:rFonts w:ascii="Arial" w:hAnsi="Arial" w:cs="Arial"/>
                <w:lang w:eastAsia="en-AU"/>
              </w:rPr>
              <w:t xml:space="preserve"> to approximately 638</w:t>
            </w:r>
            <w:r>
              <w:rPr>
                <w:rFonts w:ascii="Arial" w:hAnsi="Arial" w:cs="Arial"/>
                <w:lang w:eastAsia="en-AU"/>
              </w:rPr>
              <w:t>, which would require no more than one park.</w:t>
            </w:r>
          </w:p>
        </w:tc>
      </w:tr>
      <w:tr w:rsidR="006349A0" w:rsidRPr="00EB0E50" w14:paraId="7E9B84E7" w14:textId="77777777" w:rsidTr="0081231D">
        <w:trPr>
          <w:jc w:val="center"/>
        </w:trPr>
        <w:tc>
          <w:tcPr>
            <w:tcW w:w="4010" w:type="dxa"/>
          </w:tcPr>
          <w:p w14:paraId="31AF5FA2" w14:textId="77777777" w:rsidR="006349A0" w:rsidRDefault="006349A0" w:rsidP="0081231D">
            <w:pPr>
              <w:pStyle w:val="FigureCaption"/>
              <w:spacing w:before="0" w:after="160"/>
              <w:ind w:left="0"/>
              <w:jc w:val="left"/>
              <w:rPr>
                <w:rFonts w:ascii="Arial" w:hAnsi="Arial" w:cs="Arial"/>
                <w:color w:val="auto"/>
                <w:sz w:val="22"/>
                <w:szCs w:val="22"/>
              </w:rPr>
            </w:pPr>
            <w:r>
              <w:rPr>
                <w:rFonts w:ascii="Arial" w:hAnsi="Arial" w:cs="Arial"/>
                <w:color w:val="auto"/>
                <w:sz w:val="22"/>
                <w:szCs w:val="22"/>
              </w:rPr>
              <w:t>Retaining wall treatment</w:t>
            </w:r>
          </w:p>
        </w:tc>
        <w:tc>
          <w:tcPr>
            <w:tcW w:w="5006" w:type="dxa"/>
          </w:tcPr>
          <w:p w14:paraId="2FF48D24" w14:textId="5073D6CC" w:rsidR="006349A0" w:rsidRPr="00AD00E9" w:rsidRDefault="006349A0" w:rsidP="0081231D">
            <w:pPr>
              <w:pStyle w:val="FigureCaption"/>
              <w:spacing w:before="0" w:after="160"/>
              <w:ind w:left="0"/>
              <w:jc w:val="left"/>
              <w:rPr>
                <w:rFonts w:ascii="Arial" w:hAnsi="Arial" w:cs="Arial"/>
                <w:b w:val="0"/>
                <w:color w:val="auto"/>
                <w:sz w:val="22"/>
                <w:szCs w:val="22"/>
              </w:rPr>
            </w:pPr>
            <w:r w:rsidRPr="00AD00E9">
              <w:rPr>
                <w:rFonts w:ascii="Arial" w:hAnsi="Arial" w:cs="Arial"/>
                <w:b w:val="0"/>
                <w:color w:val="auto"/>
                <w:sz w:val="22"/>
                <w:szCs w:val="22"/>
              </w:rPr>
              <w:t xml:space="preserve">There are several retaining walls proposed throughout the subdivision, particularly within the eastern portion of </w:t>
            </w:r>
            <w:r w:rsidR="00050FBD" w:rsidRPr="00AD00E9">
              <w:rPr>
                <w:rFonts w:ascii="Arial" w:hAnsi="Arial" w:cs="Arial"/>
                <w:b w:val="0"/>
                <w:color w:val="auto"/>
                <w:sz w:val="22"/>
                <w:szCs w:val="22"/>
              </w:rPr>
              <w:t>Hamlet</w:t>
            </w:r>
            <w:r w:rsidRPr="00AD00E9">
              <w:rPr>
                <w:rFonts w:ascii="Arial" w:hAnsi="Arial" w:cs="Arial"/>
                <w:b w:val="0"/>
                <w:color w:val="auto"/>
                <w:sz w:val="22"/>
                <w:szCs w:val="22"/>
              </w:rPr>
              <w:t xml:space="preserve"> A</w:t>
            </w:r>
            <w:r w:rsidR="007B6BF9">
              <w:rPr>
                <w:rFonts w:ascii="Arial" w:hAnsi="Arial" w:cs="Arial"/>
                <w:b w:val="0"/>
                <w:color w:val="auto"/>
                <w:sz w:val="22"/>
                <w:szCs w:val="22"/>
              </w:rPr>
              <w:t xml:space="preserve"> as detailed in the submitted revised </w:t>
            </w:r>
            <w:r w:rsidRPr="007B6BF9">
              <w:rPr>
                <w:rFonts w:ascii="Arial" w:hAnsi="Arial" w:cs="Arial"/>
                <w:b w:val="0"/>
                <w:color w:val="auto"/>
                <w:sz w:val="22"/>
                <w:szCs w:val="22"/>
              </w:rPr>
              <w:t>engineering plans.</w:t>
            </w:r>
            <w:r w:rsidRPr="00AD00E9">
              <w:rPr>
                <w:rFonts w:ascii="Arial" w:hAnsi="Arial" w:cs="Arial"/>
                <w:b w:val="0"/>
                <w:color w:val="auto"/>
                <w:sz w:val="22"/>
                <w:szCs w:val="22"/>
              </w:rPr>
              <w:t xml:space="preserve"> </w:t>
            </w:r>
          </w:p>
          <w:p w14:paraId="53D763B0" w14:textId="77777777" w:rsidR="006349A0" w:rsidRPr="00AD00E9"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Retaining w</w:t>
            </w:r>
            <w:r w:rsidRPr="00AD00E9">
              <w:rPr>
                <w:rFonts w:ascii="Arial" w:hAnsi="Arial" w:cs="Arial"/>
                <w:b w:val="0"/>
                <w:color w:val="auto"/>
                <w:sz w:val="22"/>
                <w:szCs w:val="22"/>
              </w:rPr>
              <w:t>alls range from 0.5m to 3.6m across the entire development</w:t>
            </w:r>
            <w:r>
              <w:rPr>
                <w:rFonts w:ascii="Arial" w:hAnsi="Arial" w:cs="Arial"/>
                <w:b w:val="0"/>
                <w:color w:val="auto"/>
                <w:sz w:val="22"/>
                <w:szCs w:val="22"/>
              </w:rPr>
              <w:t xml:space="preserve"> and are located in the public domain, and some private lots. </w:t>
            </w:r>
          </w:p>
          <w:p w14:paraId="091826F7" w14:textId="468337FF" w:rsidR="006349A0" w:rsidRPr="00F66FAF" w:rsidRDefault="006349A0" w:rsidP="0081231D">
            <w:pPr>
              <w:pStyle w:val="FigureCaption"/>
              <w:spacing w:before="0" w:after="160"/>
              <w:ind w:left="0"/>
              <w:jc w:val="left"/>
              <w:rPr>
                <w:rFonts w:ascii="Arial" w:hAnsi="Arial" w:cs="Arial"/>
                <w:b w:val="0"/>
                <w:color w:val="auto"/>
                <w:sz w:val="22"/>
                <w:szCs w:val="22"/>
                <w:highlight w:val="yellow"/>
              </w:rPr>
            </w:pPr>
            <w:r w:rsidRPr="00AD00E9">
              <w:rPr>
                <w:rFonts w:ascii="Arial" w:hAnsi="Arial" w:cs="Arial"/>
                <w:b w:val="0"/>
                <w:color w:val="auto"/>
                <w:sz w:val="22"/>
                <w:szCs w:val="22"/>
              </w:rPr>
              <w:t>All retaining walls within the subdivision, including those in the public domain and within private lots</w:t>
            </w:r>
            <w:r>
              <w:rPr>
                <w:rFonts w:ascii="Arial" w:hAnsi="Arial" w:cs="Arial"/>
                <w:b w:val="0"/>
                <w:color w:val="auto"/>
                <w:sz w:val="22"/>
                <w:szCs w:val="22"/>
              </w:rPr>
              <w:t>,</w:t>
            </w:r>
            <w:r w:rsidRPr="00AD00E9">
              <w:rPr>
                <w:rFonts w:ascii="Arial" w:hAnsi="Arial" w:cs="Arial"/>
                <w:b w:val="0"/>
                <w:color w:val="auto"/>
                <w:sz w:val="22"/>
                <w:szCs w:val="22"/>
              </w:rPr>
              <w:t xml:space="preserve"> will be sandstone or engineered sandstone</w:t>
            </w:r>
            <w:r>
              <w:rPr>
                <w:rFonts w:ascii="Arial" w:hAnsi="Arial" w:cs="Arial"/>
                <w:b w:val="0"/>
                <w:color w:val="auto"/>
                <w:sz w:val="22"/>
                <w:szCs w:val="22"/>
              </w:rPr>
              <w:t>-</w:t>
            </w:r>
            <w:r w:rsidRPr="00AD00E9">
              <w:rPr>
                <w:rFonts w:ascii="Arial" w:hAnsi="Arial" w:cs="Arial"/>
                <w:b w:val="0"/>
                <w:color w:val="auto"/>
                <w:sz w:val="22"/>
                <w:szCs w:val="22"/>
              </w:rPr>
              <w:t xml:space="preserve">like, pending the height of the retaining wall (engineered outcomes are required for higher walls). The outcome will achieve a natural appearance to all retaining walls, as required by </w:t>
            </w:r>
            <w:r w:rsidRPr="007B6BF9">
              <w:rPr>
                <w:rFonts w:ascii="Arial" w:hAnsi="Arial" w:cs="Arial"/>
                <w:b w:val="0"/>
                <w:color w:val="auto"/>
                <w:sz w:val="22"/>
                <w:szCs w:val="22"/>
              </w:rPr>
              <w:t xml:space="preserve">the </w:t>
            </w:r>
            <w:r w:rsidR="007B6BF9" w:rsidRPr="007B6BF9">
              <w:rPr>
                <w:rFonts w:ascii="Arial" w:hAnsi="Arial" w:cs="Arial"/>
                <w:b w:val="0"/>
                <w:color w:val="auto"/>
                <w:sz w:val="22"/>
                <w:szCs w:val="22"/>
              </w:rPr>
              <w:t>UDG</w:t>
            </w:r>
            <w:r w:rsidRPr="007B6BF9">
              <w:rPr>
                <w:rFonts w:ascii="Arial" w:hAnsi="Arial" w:cs="Arial"/>
                <w:b w:val="0"/>
                <w:color w:val="auto"/>
                <w:sz w:val="22"/>
                <w:szCs w:val="22"/>
              </w:rPr>
              <w:t>.</w:t>
            </w:r>
          </w:p>
        </w:tc>
      </w:tr>
    </w:tbl>
    <w:p w14:paraId="2F469472" w14:textId="77777777" w:rsidR="006349A0" w:rsidRDefault="006349A0" w:rsidP="006349A0">
      <w:pPr>
        <w:spacing w:line="240" w:lineRule="auto"/>
        <w:rPr>
          <w:rFonts w:ascii="Arial" w:eastAsia="Calibri" w:hAnsi="Arial" w:cs="Arial"/>
          <w:bCs/>
        </w:rPr>
      </w:pPr>
    </w:p>
    <w:p w14:paraId="41B99D13" w14:textId="00748F91" w:rsidR="006349A0" w:rsidRDefault="006349A0" w:rsidP="009C26B5">
      <w:pPr>
        <w:tabs>
          <w:tab w:val="left" w:pos="7485"/>
        </w:tabs>
        <w:spacing w:line="240" w:lineRule="auto"/>
        <w:ind w:right="23"/>
        <w:rPr>
          <w:rFonts w:ascii="Arial" w:hAnsi="Arial" w:cs="Arial"/>
          <w:lang w:eastAsia="en-AU"/>
        </w:rPr>
      </w:pPr>
      <w:r w:rsidRPr="007B6BF9">
        <w:rPr>
          <w:rFonts w:ascii="Arial" w:hAnsi="Arial" w:cs="Arial"/>
          <w:lang w:eastAsia="en-AU"/>
        </w:rPr>
        <w:t xml:space="preserve">The </w:t>
      </w:r>
      <w:r w:rsidR="007B6BF9" w:rsidRPr="007B6BF9">
        <w:rPr>
          <w:rFonts w:ascii="Arial" w:hAnsi="Arial" w:cs="Arial"/>
          <w:lang w:eastAsia="en-AU"/>
        </w:rPr>
        <w:t>UDG</w:t>
      </w:r>
      <w:r w:rsidRPr="007B6BF9">
        <w:rPr>
          <w:rFonts w:ascii="Arial" w:hAnsi="Arial" w:cs="Arial"/>
          <w:lang w:eastAsia="en-AU"/>
        </w:rPr>
        <w:t xml:space="preserve"> also contain information regarding built form, which will be relevant to the future development of the subdivision. To ensure future owners of the lots are aware of the design requirements, a condition of consent will be imposed requiring an 88B instrument to be applied to the land identifying the future development of the lots in accordance with the guidelines.</w:t>
      </w:r>
    </w:p>
    <w:p w14:paraId="08CBBC92" w14:textId="4BBDD86C" w:rsidR="006349A0" w:rsidRDefault="006349A0" w:rsidP="009C26B5">
      <w:pPr>
        <w:pStyle w:val="ListParagraph"/>
        <w:numPr>
          <w:ilvl w:val="0"/>
          <w:numId w:val="39"/>
        </w:numPr>
        <w:tabs>
          <w:tab w:val="left" w:pos="7485"/>
        </w:tabs>
        <w:spacing w:after="160" w:line="240" w:lineRule="auto"/>
        <w:ind w:right="23"/>
        <w:contextualSpacing w:val="0"/>
        <w:rPr>
          <w:rFonts w:ascii="Arial" w:eastAsia="Calibri" w:hAnsi="Arial" w:cs="Arial"/>
          <w:b/>
          <w:bCs/>
        </w:rPr>
      </w:pPr>
      <w:r w:rsidRPr="00953947">
        <w:rPr>
          <w:rFonts w:ascii="Arial" w:eastAsia="Calibri" w:hAnsi="Arial" w:cs="Arial"/>
          <w:b/>
          <w:bCs/>
        </w:rPr>
        <w:t>Lemon Tree and Workshop Park</w:t>
      </w:r>
    </w:p>
    <w:p w14:paraId="104F68E8" w14:textId="03454633" w:rsidR="009C26B5" w:rsidRDefault="009C26B5" w:rsidP="009C26B5">
      <w:pPr>
        <w:tabs>
          <w:tab w:val="left" w:pos="7485"/>
        </w:tabs>
        <w:spacing w:line="240" w:lineRule="auto"/>
        <w:ind w:right="23"/>
        <w:rPr>
          <w:rFonts w:ascii="Arial" w:eastAsia="Calibri" w:hAnsi="Arial" w:cs="Arial"/>
          <w:bCs/>
        </w:rPr>
      </w:pPr>
      <w:r>
        <w:rPr>
          <w:rFonts w:ascii="Arial" w:eastAsia="Calibri" w:hAnsi="Arial" w:cs="Arial"/>
          <w:bCs/>
        </w:rPr>
        <w:t xml:space="preserve">The deferral requested </w:t>
      </w:r>
      <w:r w:rsidRPr="009C26B5">
        <w:rPr>
          <w:rFonts w:ascii="Arial" w:eastAsia="Calibri" w:hAnsi="Arial" w:cs="Arial"/>
          <w:bCs/>
        </w:rPr>
        <w:t xml:space="preserve">details of Lemon Tree and Workshop Park, </w:t>
      </w:r>
      <w:r>
        <w:rPr>
          <w:rFonts w:ascii="Arial" w:eastAsia="Calibri" w:hAnsi="Arial" w:cs="Arial"/>
          <w:bCs/>
        </w:rPr>
        <w:t xml:space="preserve">including landscaping, </w:t>
      </w:r>
      <w:r w:rsidRPr="009C26B5">
        <w:rPr>
          <w:rFonts w:ascii="Arial" w:eastAsia="Calibri" w:hAnsi="Arial" w:cs="Arial"/>
          <w:bCs/>
        </w:rPr>
        <w:t>how they contribute to open space requirements, how they will be managed, and the mechanism proposed to ensure they function as open space in perpetuity.</w:t>
      </w:r>
    </w:p>
    <w:p w14:paraId="22D07A4A" w14:textId="6BF4D24C" w:rsidR="00B85D0E" w:rsidRDefault="00B85D0E" w:rsidP="00B85D0E">
      <w:pPr>
        <w:tabs>
          <w:tab w:val="left" w:pos="7485"/>
        </w:tabs>
        <w:spacing w:line="240" w:lineRule="auto"/>
        <w:ind w:right="23"/>
        <w:rPr>
          <w:rFonts w:ascii="Arial" w:hAnsi="Arial" w:cs="Arial"/>
          <w:lang w:eastAsia="en-AU"/>
        </w:rPr>
      </w:pPr>
      <w:r w:rsidRPr="009C26B5">
        <w:rPr>
          <w:rFonts w:ascii="Arial" w:hAnsi="Arial" w:cs="Arial"/>
          <w:lang w:eastAsia="en-AU"/>
        </w:rPr>
        <w:t>The application proposes to two private parks within Hamlet B</w:t>
      </w:r>
      <w:r w:rsidRPr="003D0B52">
        <w:rPr>
          <w:rFonts w:ascii="Arial" w:hAnsi="Arial" w:cs="Arial"/>
          <w:lang w:eastAsia="en-AU"/>
        </w:rPr>
        <w:t xml:space="preserve">, namely Lemon Tree Park and Workshop Park (refer to Figure </w:t>
      </w:r>
      <w:r w:rsidR="003D0B52" w:rsidRPr="003D0B52">
        <w:rPr>
          <w:rFonts w:ascii="Arial" w:hAnsi="Arial" w:cs="Arial"/>
          <w:lang w:eastAsia="en-AU"/>
        </w:rPr>
        <w:t>16</w:t>
      </w:r>
      <w:r w:rsidRPr="003D0B52">
        <w:rPr>
          <w:rFonts w:ascii="Arial" w:hAnsi="Arial" w:cs="Arial"/>
          <w:lang w:eastAsia="en-AU"/>
        </w:rPr>
        <w:t>)</w:t>
      </w:r>
      <w:r w:rsidRPr="009C26B5">
        <w:rPr>
          <w:rFonts w:ascii="Arial" w:hAnsi="Arial" w:cs="Arial"/>
          <w:lang w:eastAsia="en-AU"/>
        </w:rPr>
        <w:t xml:space="preserve">. </w:t>
      </w:r>
    </w:p>
    <w:p w14:paraId="170529A5" w14:textId="60645ECD" w:rsidR="003D0B52" w:rsidRPr="009C26B5" w:rsidRDefault="003D0B52" w:rsidP="003D0B52">
      <w:pPr>
        <w:spacing w:line="240" w:lineRule="auto"/>
        <w:rPr>
          <w:rFonts w:ascii="Arial" w:eastAsia="Times New Roman" w:hAnsi="Arial" w:cs="Times New Roman"/>
          <w:szCs w:val="24"/>
          <w:lang w:eastAsia="en-AU"/>
        </w:rPr>
      </w:pPr>
      <w:r>
        <w:rPr>
          <w:rFonts w:ascii="Arial" w:eastAsia="Times New Roman" w:hAnsi="Arial" w:cs="Times New Roman"/>
          <w:szCs w:val="24"/>
          <w:lang w:eastAsia="en-AU"/>
        </w:rPr>
        <w:lastRenderedPageBreak/>
        <w:t>The p</w:t>
      </w:r>
      <w:r w:rsidRPr="009C26B5">
        <w:rPr>
          <w:rFonts w:ascii="Arial" w:eastAsia="Times New Roman" w:hAnsi="Arial" w:cs="Times New Roman"/>
          <w:szCs w:val="24"/>
          <w:lang w:eastAsia="en-AU"/>
        </w:rPr>
        <w:t xml:space="preserve">ark landscaping outcomes and management arrangements are </w:t>
      </w:r>
      <w:r>
        <w:rPr>
          <w:rFonts w:ascii="Arial" w:eastAsia="Times New Roman" w:hAnsi="Arial" w:cs="Times New Roman"/>
          <w:szCs w:val="24"/>
          <w:lang w:eastAsia="en-AU"/>
        </w:rPr>
        <w:t xml:space="preserve">considered to be </w:t>
      </w:r>
      <w:r w:rsidRPr="009C26B5">
        <w:rPr>
          <w:rFonts w:ascii="Arial" w:eastAsia="Times New Roman" w:hAnsi="Arial" w:cs="Times New Roman"/>
          <w:szCs w:val="24"/>
          <w:lang w:eastAsia="en-AU"/>
        </w:rPr>
        <w:t>consistent with the intentions of the UDG.</w:t>
      </w:r>
    </w:p>
    <w:p w14:paraId="0A4D6B9B" w14:textId="35D0C455" w:rsidR="003D0B52" w:rsidRDefault="003D0B52" w:rsidP="003D0B52">
      <w:pPr>
        <w:tabs>
          <w:tab w:val="left" w:pos="7485"/>
        </w:tabs>
        <w:spacing w:line="240" w:lineRule="auto"/>
        <w:ind w:right="23"/>
        <w:jc w:val="center"/>
        <w:rPr>
          <w:rFonts w:ascii="Arial" w:hAnsi="Arial" w:cs="Arial"/>
          <w:lang w:eastAsia="en-AU"/>
        </w:rPr>
      </w:pPr>
      <w:r>
        <w:rPr>
          <w:noProof/>
        </w:rPr>
        <w:drawing>
          <wp:inline distT="0" distB="0" distL="0" distR="0" wp14:anchorId="2508CF11" wp14:editId="4CFA5497">
            <wp:extent cx="4138952" cy="3094355"/>
            <wp:effectExtent l="0" t="0" r="0" b="0"/>
            <wp:docPr id="1258941890" name="Picture 12589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40386" cy="3095427"/>
                    </a:xfrm>
                    <a:prstGeom prst="rect">
                      <a:avLst/>
                    </a:prstGeom>
                  </pic:spPr>
                </pic:pic>
              </a:graphicData>
            </a:graphic>
          </wp:inline>
        </w:drawing>
      </w:r>
    </w:p>
    <w:p w14:paraId="0A94664C" w14:textId="4E36DDF7" w:rsidR="00B85D0E" w:rsidRDefault="00B85D0E" w:rsidP="00B85D0E">
      <w:pPr>
        <w:tabs>
          <w:tab w:val="left" w:pos="7485"/>
        </w:tabs>
        <w:spacing w:line="240" w:lineRule="auto"/>
        <w:ind w:right="23"/>
        <w:jc w:val="center"/>
        <w:rPr>
          <w:rFonts w:ascii="Arial" w:hAnsi="Arial" w:cs="Arial"/>
          <w:b/>
          <w:sz w:val="20"/>
          <w:szCs w:val="20"/>
          <w:lang w:eastAsia="en-AU"/>
        </w:rPr>
      </w:pPr>
      <w:r w:rsidRPr="003D0B52">
        <w:rPr>
          <w:rFonts w:ascii="Arial" w:hAnsi="Arial" w:cs="Arial"/>
          <w:b/>
          <w:sz w:val="20"/>
          <w:szCs w:val="20"/>
          <w:lang w:eastAsia="en-AU"/>
        </w:rPr>
        <w:t>Figure 16 Lemon Tree Park and Workshop Park location</w:t>
      </w:r>
    </w:p>
    <w:p w14:paraId="78E12606" w14:textId="09E8409D" w:rsidR="009C26B5" w:rsidRPr="002761DB" w:rsidRDefault="009C26B5" w:rsidP="009C26B5">
      <w:pPr>
        <w:tabs>
          <w:tab w:val="left" w:pos="7485"/>
        </w:tabs>
        <w:spacing w:line="240" w:lineRule="auto"/>
        <w:ind w:right="23"/>
        <w:rPr>
          <w:rFonts w:ascii="Arial" w:eastAsia="Calibri" w:hAnsi="Arial" w:cs="Arial"/>
          <w:b/>
          <w:bCs/>
        </w:rPr>
      </w:pPr>
      <w:r w:rsidRPr="002761DB">
        <w:rPr>
          <w:rFonts w:ascii="Arial" w:eastAsia="Calibri" w:hAnsi="Arial" w:cs="Arial"/>
          <w:b/>
          <w:bCs/>
        </w:rPr>
        <w:t>10a. Landscaping</w:t>
      </w:r>
      <w:r w:rsidR="00382407" w:rsidRPr="002761DB">
        <w:rPr>
          <w:rFonts w:ascii="Arial" w:eastAsia="Calibri" w:hAnsi="Arial" w:cs="Arial"/>
          <w:b/>
          <w:bCs/>
        </w:rPr>
        <w:t xml:space="preserve"> and design</w:t>
      </w:r>
    </w:p>
    <w:p w14:paraId="2E03798A" w14:textId="194CC349" w:rsidR="00382407" w:rsidRPr="002761DB" w:rsidRDefault="00382407" w:rsidP="009C26B5">
      <w:pPr>
        <w:tabs>
          <w:tab w:val="left" w:pos="7485"/>
        </w:tabs>
        <w:spacing w:line="240" w:lineRule="auto"/>
        <w:ind w:right="23"/>
        <w:rPr>
          <w:rFonts w:ascii="Arial" w:eastAsia="Calibri" w:hAnsi="Arial" w:cs="Arial"/>
          <w:b/>
          <w:bCs/>
        </w:rPr>
      </w:pPr>
      <w:r w:rsidRPr="002761DB">
        <w:rPr>
          <w:rFonts w:ascii="Arial" w:eastAsia="Calibri" w:hAnsi="Arial" w:cs="Arial"/>
          <w:b/>
          <w:bCs/>
        </w:rPr>
        <w:t>10ai. Lemon Tree Park</w:t>
      </w:r>
    </w:p>
    <w:p w14:paraId="6926B526" w14:textId="75B99F73" w:rsidR="00641AF2" w:rsidRDefault="002761DB" w:rsidP="00D65AFC">
      <w:pPr>
        <w:spacing w:line="240" w:lineRule="auto"/>
        <w:rPr>
          <w:rFonts w:ascii="Arial" w:eastAsia="Times New Roman" w:hAnsi="Arial" w:cs="Times New Roman"/>
          <w:szCs w:val="24"/>
          <w:lang w:eastAsia="en-AU"/>
        </w:rPr>
      </w:pPr>
      <w:r w:rsidRPr="009C26B5">
        <w:rPr>
          <w:rFonts w:ascii="Arial" w:eastAsia="Times New Roman" w:hAnsi="Arial" w:cs="Times New Roman"/>
          <w:szCs w:val="24"/>
          <w:lang w:eastAsia="en-AU"/>
        </w:rPr>
        <w:t>The UDG describe Lemon Tree Park as an area</w:t>
      </w:r>
      <w:r w:rsidR="00202EC5">
        <w:rPr>
          <w:rFonts w:ascii="Arial" w:eastAsia="Times New Roman" w:hAnsi="Arial" w:cs="Times New Roman"/>
          <w:szCs w:val="24"/>
          <w:lang w:eastAsia="en-AU"/>
        </w:rPr>
        <w:t xml:space="preserve"> </w:t>
      </w:r>
      <w:r w:rsidR="00D65AFC">
        <w:rPr>
          <w:rFonts w:ascii="Arial" w:eastAsia="Times New Roman" w:hAnsi="Arial" w:cs="Times New Roman"/>
          <w:szCs w:val="24"/>
          <w:lang w:eastAsia="en-AU"/>
        </w:rPr>
        <w:t>containing</w:t>
      </w:r>
      <w:r w:rsidR="00641AF2">
        <w:rPr>
          <w:rFonts w:ascii="Arial" w:eastAsia="Times New Roman" w:hAnsi="Arial" w:cs="Times New Roman"/>
          <w:szCs w:val="24"/>
          <w:lang w:eastAsia="en-AU"/>
        </w:rPr>
        <w:t xml:space="preserve"> g</w:t>
      </w:r>
      <w:r w:rsidRPr="009C26B5">
        <w:rPr>
          <w:rFonts w:ascii="Arial" w:eastAsia="Times New Roman" w:hAnsi="Arial" w:cs="Times New Roman"/>
          <w:szCs w:val="24"/>
          <w:lang w:eastAsia="en-AU"/>
        </w:rPr>
        <w:t>rasslands and exotic plantings,</w:t>
      </w:r>
      <w:r w:rsidR="00641AF2">
        <w:rPr>
          <w:rFonts w:ascii="Arial" w:eastAsia="Times New Roman" w:hAnsi="Arial" w:cs="Times New Roman"/>
          <w:szCs w:val="24"/>
          <w:lang w:eastAsia="en-AU"/>
        </w:rPr>
        <w:t xml:space="preserve"> </w:t>
      </w:r>
      <w:r w:rsidRPr="009C26B5">
        <w:rPr>
          <w:rFonts w:ascii="Arial" w:eastAsia="Times New Roman" w:hAnsi="Arial" w:cs="Times New Roman"/>
          <w:szCs w:val="24"/>
          <w:lang w:eastAsia="en-AU"/>
        </w:rPr>
        <w:t>a walkway through the</w:t>
      </w:r>
      <w:r w:rsidR="00D65AFC">
        <w:rPr>
          <w:rFonts w:ascii="Arial" w:eastAsia="Times New Roman" w:hAnsi="Arial" w:cs="Times New Roman"/>
          <w:szCs w:val="24"/>
          <w:lang w:eastAsia="en-AU"/>
        </w:rPr>
        <w:t xml:space="preserve"> centre of the </w:t>
      </w:r>
      <w:r w:rsidRPr="009C26B5">
        <w:rPr>
          <w:rFonts w:ascii="Arial" w:eastAsia="Times New Roman" w:hAnsi="Arial" w:cs="Times New Roman"/>
          <w:szCs w:val="24"/>
          <w:lang w:eastAsia="en-AU"/>
        </w:rPr>
        <w:t>park</w:t>
      </w:r>
      <w:r w:rsidR="00D65AFC">
        <w:rPr>
          <w:rFonts w:ascii="Arial" w:eastAsia="Times New Roman" w:hAnsi="Arial" w:cs="Times New Roman"/>
          <w:szCs w:val="24"/>
          <w:lang w:eastAsia="en-AU"/>
        </w:rPr>
        <w:t>, h</w:t>
      </w:r>
      <w:r w:rsidR="00D65AFC" w:rsidRPr="00D65AFC">
        <w:rPr>
          <w:rFonts w:ascii="Arial" w:eastAsia="Times New Roman" w:hAnsi="Arial" w:cs="Times New Roman"/>
          <w:szCs w:val="24"/>
          <w:lang w:eastAsia="en-AU"/>
        </w:rPr>
        <w:t xml:space="preserve">eritage </w:t>
      </w:r>
      <w:r w:rsidR="00050FBD">
        <w:rPr>
          <w:rFonts w:ascii="Arial" w:eastAsia="Times New Roman" w:hAnsi="Arial" w:cs="Times New Roman"/>
          <w:szCs w:val="24"/>
          <w:lang w:eastAsia="en-AU"/>
        </w:rPr>
        <w:t>f</w:t>
      </w:r>
      <w:r w:rsidR="00050FBD" w:rsidRPr="00D65AFC">
        <w:rPr>
          <w:rFonts w:ascii="Arial" w:eastAsia="Times New Roman" w:hAnsi="Arial" w:cs="Times New Roman"/>
          <w:szCs w:val="24"/>
          <w:lang w:eastAsia="en-AU"/>
        </w:rPr>
        <w:t>ootprint</w:t>
      </w:r>
      <w:r w:rsidR="00D65AFC" w:rsidRPr="00D65AFC">
        <w:rPr>
          <w:rFonts w:ascii="Arial" w:eastAsia="Times New Roman" w:hAnsi="Arial" w:cs="Times New Roman"/>
          <w:szCs w:val="24"/>
          <w:lang w:eastAsia="en-AU"/>
        </w:rPr>
        <w:t xml:space="preserve"> </w:t>
      </w:r>
      <w:r w:rsidR="00D65AFC">
        <w:rPr>
          <w:rFonts w:ascii="Arial" w:eastAsia="Times New Roman" w:hAnsi="Arial" w:cs="Times New Roman"/>
          <w:szCs w:val="24"/>
          <w:lang w:eastAsia="en-AU"/>
        </w:rPr>
        <w:t>p</w:t>
      </w:r>
      <w:r w:rsidR="00D65AFC" w:rsidRPr="00D65AFC">
        <w:rPr>
          <w:rFonts w:ascii="Arial" w:eastAsia="Times New Roman" w:hAnsi="Arial" w:cs="Times New Roman"/>
          <w:szCs w:val="24"/>
          <w:lang w:eastAsia="en-AU"/>
        </w:rPr>
        <w:t xml:space="preserve">lanting </w:t>
      </w:r>
      <w:r w:rsidR="00D65AFC">
        <w:rPr>
          <w:rFonts w:ascii="Arial" w:eastAsia="Times New Roman" w:hAnsi="Arial" w:cs="Times New Roman"/>
          <w:szCs w:val="24"/>
          <w:lang w:eastAsia="en-AU"/>
        </w:rPr>
        <w:t>s</w:t>
      </w:r>
      <w:r w:rsidR="00D65AFC" w:rsidRPr="00D65AFC">
        <w:rPr>
          <w:rFonts w:ascii="Arial" w:eastAsia="Times New Roman" w:hAnsi="Arial" w:cs="Times New Roman"/>
          <w:szCs w:val="24"/>
          <w:lang w:eastAsia="en-AU"/>
        </w:rPr>
        <w:t>tand</w:t>
      </w:r>
      <w:r w:rsidR="00641AF2">
        <w:rPr>
          <w:rFonts w:ascii="Arial" w:eastAsia="Times New Roman" w:hAnsi="Arial" w:cs="Times New Roman"/>
          <w:szCs w:val="24"/>
          <w:lang w:eastAsia="en-AU"/>
        </w:rPr>
        <w:t xml:space="preserve"> and </w:t>
      </w:r>
      <w:r w:rsidR="00D65AFC">
        <w:rPr>
          <w:rFonts w:ascii="Arial" w:eastAsia="Times New Roman" w:hAnsi="Arial" w:cs="Times New Roman"/>
          <w:szCs w:val="24"/>
          <w:lang w:eastAsia="en-AU"/>
        </w:rPr>
        <w:t xml:space="preserve">raised timber platforms and </w:t>
      </w:r>
      <w:r w:rsidR="00641AF2">
        <w:rPr>
          <w:rFonts w:ascii="Arial" w:eastAsia="Times New Roman" w:hAnsi="Arial" w:cs="Times New Roman"/>
          <w:szCs w:val="24"/>
          <w:lang w:eastAsia="en-AU"/>
        </w:rPr>
        <w:t>s</w:t>
      </w:r>
      <w:r w:rsidRPr="009C26B5">
        <w:rPr>
          <w:rFonts w:ascii="Arial" w:eastAsia="Times New Roman" w:hAnsi="Arial" w:cs="Times New Roman"/>
          <w:szCs w:val="24"/>
          <w:lang w:eastAsia="en-AU"/>
        </w:rPr>
        <w:t xml:space="preserve">eating </w:t>
      </w:r>
      <w:r w:rsidR="00641AF2">
        <w:rPr>
          <w:rFonts w:ascii="Arial" w:eastAsia="Times New Roman" w:hAnsi="Arial" w:cs="Times New Roman"/>
          <w:szCs w:val="24"/>
          <w:lang w:eastAsia="en-AU"/>
        </w:rPr>
        <w:t>areas throughout</w:t>
      </w:r>
      <w:r w:rsidRPr="009C26B5">
        <w:rPr>
          <w:rFonts w:ascii="Arial" w:eastAsia="Times New Roman" w:hAnsi="Arial" w:cs="Times New Roman"/>
          <w:szCs w:val="24"/>
          <w:lang w:eastAsia="en-AU"/>
        </w:rPr>
        <w:t>.</w:t>
      </w:r>
      <w:r w:rsidR="00D65AFC">
        <w:rPr>
          <w:rFonts w:ascii="Arial" w:eastAsia="Times New Roman" w:hAnsi="Arial" w:cs="Times New Roman"/>
          <w:szCs w:val="24"/>
          <w:lang w:eastAsia="en-AU"/>
        </w:rPr>
        <w:t xml:space="preserve"> </w:t>
      </w:r>
    </w:p>
    <w:p w14:paraId="10AC71EE" w14:textId="34688B11" w:rsidR="00D65AFC" w:rsidRDefault="002761DB" w:rsidP="002761DB">
      <w:pPr>
        <w:spacing w:line="240" w:lineRule="auto"/>
        <w:rPr>
          <w:rFonts w:ascii="Arial" w:eastAsia="Times New Roman" w:hAnsi="Arial" w:cs="Times New Roman"/>
          <w:szCs w:val="24"/>
          <w:lang w:eastAsia="en-AU"/>
        </w:rPr>
      </w:pPr>
      <w:r w:rsidRPr="009C26B5">
        <w:rPr>
          <w:rFonts w:ascii="Arial" w:eastAsia="Times New Roman" w:hAnsi="Arial" w:cs="Times New Roman"/>
          <w:szCs w:val="24"/>
          <w:lang w:eastAsia="en-AU"/>
        </w:rPr>
        <w:t xml:space="preserve">Lemon Tree Park </w:t>
      </w:r>
      <w:r w:rsidR="00641AF2">
        <w:rPr>
          <w:rFonts w:ascii="Arial" w:eastAsia="Times New Roman" w:hAnsi="Arial" w:cs="Times New Roman"/>
          <w:szCs w:val="24"/>
          <w:lang w:eastAsia="en-AU"/>
        </w:rPr>
        <w:t xml:space="preserve">has an area of </w:t>
      </w:r>
      <w:r w:rsidRPr="009C26B5">
        <w:rPr>
          <w:rFonts w:ascii="Arial" w:eastAsia="Times New Roman" w:hAnsi="Arial" w:cs="Times New Roman"/>
          <w:szCs w:val="24"/>
          <w:lang w:eastAsia="en-AU"/>
        </w:rPr>
        <w:t>approximately 2100m</w:t>
      </w:r>
      <w:r w:rsidR="00641AF2">
        <w:rPr>
          <w:rFonts w:ascii="Arial" w:eastAsia="Times New Roman" w:hAnsi="Arial" w:cs="Times New Roman"/>
          <w:szCs w:val="24"/>
          <w:vertAlign w:val="superscript"/>
          <w:lang w:eastAsia="en-AU"/>
        </w:rPr>
        <w:t>2</w:t>
      </w:r>
      <w:r w:rsidR="00D65AFC">
        <w:rPr>
          <w:rFonts w:ascii="Arial" w:eastAsia="Times New Roman" w:hAnsi="Arial" w:cs="Times New Roman"/>
          <w:szCs w:val="24"/>
          <w:lang w:eastAsia="en-AU"/>
        </w:rPr>
        <w:t xml:space="preserve">, and is </w:t>
      </w:r>
      <w:r w:rsidRPr="009C26B5">
        <w:rPr>
          <w:rFonts w:ascii="Arial" w:eastAsia="Times New Roman" w:hAnsi="Arial" w:cs="Times New Roman"/>
          <w:szCs w:val="24"/>
          <w:lang w:eastAsia="en-AU"/>
        </w:rPr>
        <w:t xml:space="preserve">34 metres </w:t>
      </w:r>
      <w:r w:rsidR="00D65AFC">
        <w:rPr>
          <w:rFonts w:ascii="Arial" w:eastAsia="Times New Roman" w:hAnsi="Arial" w:cs="Times New Roman"/>
          <w:szCs w:val="24"/>
          <w:lang w:eastAsia="en-AU"/>
        </w:rPr>
        <w:t xml:space="preserve">wide </w:t>
      </w:r>
      <w:r w:rsidRPr="009C26B5">
        <w:rPr>
          <w:rFonts w:ascii="Arial" w:eastAsia="Times New Roman" w:hAnsi="Arial" w:cs="Times New Roman"/>
          <w:szCs w:val="24"/>
          <w:lang w:eastAsia="en-AU"/>
        </w:rPr>
        <w:t xml:space="preserve">and 60 metres </w:t>
      </w:r>
      <w:r w:rsidR="00D65AFC">
        <w:rPr>
          <w:rFonts w:ascii="Arial" w:eastAsia="Times New Roman" w:hAnsi="Arial" w:cs="Times New Roman"/>
          <w:szCs w:val="24"/>
          <w:lang w:eastAsia="en-AU"/>
        </w:rPr>
        <w:t>deep</w:t>
      </w:r>
      <w:r w:rsidRPr="009C26B5">
        <w:rPr>
          <w:rFonts w:ascii="Arial" w:eastAsia="Times New Roman" w:hAnsi="Arial" w:cs="Times New Roman"/>
          <w:szCs w:val="24"/>
          <w:lang w:eastAsia="en-AU"/>
        </w:rPr>
        <w:t xml:space="preserve">. The park rises to the south at a grade of approximately 13%. </w:t>
      </w:r>
    </w:p>
    <w:p w14:paraId="03B3ED92" w14:textId="0A04D9A7" w:rsidR="00D65AFC" w:rsidRPr="009C26B5" w:rsidRDefault="00D65AFC" w:rsidP="00D65AFC">
      <w:pPr>
        <w:spacing w:line="240" w:lineRule="auto"/>
        <w:rPr>
          <w:rFonts w:ascii="Arial" w:eastAsia="Times New Roman" w:hAnsi="Arial" w:cs="Times New Roman"/>
          <w:szCs w:val="24"/>
          <w:lang w:eastAsia="en-AU"/>
        </w:rPr>
      </w:pPr>
      <w:r>
        <w:rPr>
          <w:rFonts w:ascii="Arial" w:eastAsia="Times New Roman" w:hAnsi="Arial" w:cs="Times New Roman"/>
          <w:szCs w:val="24"/>
          <w:lang w:eastAsia="en-AU"/>
        </w:rPr>
        <w:t xml:space="preserve">Due to the earthworks required to facilitate the development (inclusive of remediation works), retention of </w:t>
      </w:r>
      <w:r w:rsidRPr="009C26B5">
        <w:rPr>
          <w:rFonts w:ascii="Arial" w:eastAsia="Times New Roman" w:hAnsi="Arial" w:cs="Times New Roman"/>
          <w:szCs w:val="24"/>
          <w:lang w:eastAsia="en-AU"/>
        </w:rPr>
        <w:t>remnant vegetation</w:t>
      </w:r>
      <w:r>
        <w:rPr>
          <w:rFonts w:ascii="Arial" w:eastAsia="Times New Roman" w:hAnsi="Arial" w:cs="Times New Roman"/>
          <w:szCs w:val="24"/>
          <w:lang w:eastAsia="en-AU"/>
        </w:rPr>
        <w:t xml:space="preserve"> is not achievable. Suitable landscaping, including native grasses and clusters of canopy trees, will be implemented to the park to ensure the design outcomes of the UDG are achieved</w:t>
      </w:r>
      <w:r w:rsidRPr="009C26B5">
        <w:rPr>
          <w:rFonts w:ascii="Arial" w:eastAsia="Times New Roman" w:hAnsi="Arial" w:cs="Times New Roman"/>
          <w:szCs w:val="24"/>
          <w:lang w:eastAsia="en-AU"/>
        </w:rPr>
        <w:t>.</w:t>
      </w:r>
      <w:r>
        <w:rPr>
          <w:rFonts w:ascii="Arial" w:eastAsia="Times New Roman" w:hAnsi="Arial" w:cs="Times New Roman"/>
          <w:szCs w:val="24"/>
          <w:lang w:eastAsia="en-AU"/>
        </w:rPr>
        <w:t xml:space="preserve"> A</w:t>
      </w:r>
      <w:r w:rsidRPr="009C26B5">
        <w:rPr>
          <w:rFonts w:ascii="Arial" w:eastAsia="Times New Roman" w:hAnsi="Arial" w:cs="Times New Roman"/>
          <w:szCs w:val="24"/>
          <w:lang w:eastAsia="en-AU"/>
        </w:rPr>
        <w:t xml:space="preserve"> </w:t>
      </w:r>
      <w:r>
        <w:rPr>
          <w:rFonts w:ascii="Arial" w:eastAsia="Times New Roman" w:hAnsi="Arial" w:cs="Times New Roman"/>
          <w:szCs w:val="24"/>
          <w:lang w:eastAsia="en-AU"/>
        </w:rPr>
        <w:t>central pathway will be provided through the park. A p</w:t>
      </w:r>
      <w:r w:rsidRPr="009C26B5">
        <w:rPr>
          <w:rFonts w:ascii="Arial" w:eastAsia="Times New Roman" w:hAnsi="Arial" w:cs="Times New Roman"/>
          <w:szCs w:val="24"/>
          <w:lang w:eastAsia="en-AU"/>
        </w:rPr>
        <w:t xml:space="preserve">lanting </w:t>
      </w:r>
      <w:r>
        <w:rPr>
          <w:rFonts w:ascii="Arial" w:eastAsia="Times New Roman" w:hAnsi="Arial" w:cs="Times New Roman"/>
          <w:szCs w:val="24"/>
          <w:lang w:eastAsia="en-AU"/>
        </w:rPr>
        <w:t>s</w:t>
      </w:r>
      <w:r w:rsidRPr="009C26B5">
        <w:rPr>
          <w:rFonts w:ascii="Arial" w:eastAsia="Times New Roman" w:hAnsi="Arial" w:cs="Times New Roman"/>
          <w:szCs w:val="24"/>
          <w:lang w:eastAsia="en-AU"/>
        </w:rPr>
        <w:t xml:space="preserve">tand, </w:t>
      </w:r>
      <w:r>
        <w:rPr>
          <w:rFonts w:ascii="Arial" w:eastAsia="Times New Roman" w:hAnsi="Arial" w:cs="Times New Roman"/>
          <w:szCs w:val="24"/>
          <w:lang w:eastAsia="en-AU"/>
        </w:rPr>
        <w:t xml:space="preserve">and </w:t>
      </w:r>
      <w:r w:rsidRPr="009C26B5">
        <w:rPr>
          <w:rFonts w:ascii="Arial" w:eastAsia="Times New Roman" w:hAnsi="Arial" w:cs="Times New Roman"/>
          <w:szCs w:val="24"/>
          <w:lang w:eastAsia="en-AU"/>
        </w:rPr>
        <w:t>timber platform</w:t>
      </w:r>
      <w:r>
        <w:rPr>
          <w:rFonts w:ascii="Arial" w:eastAsia="Times New Roman" w:hAnsi="Arial" w:cs="Times New Roman"/>
          <w:szCs w:val="24"/>
          <w:lang w:eastAsia="en-AU"/>
        </w:rPr>
        <w:t>s</w:t>
      </w:r>
      <w:r w:rsidRPr="009C26B5">
        <w:rPr>
          <w:rFonts w:ascii="Arial" w:eastAsia="Times New Roman" w:hAnsi="Arial" w:cs="Times New Roman"/>
          <w:szCs w:val="24"/>
          <w:lang w:eastAsia="en-AU"/>
        </w:rPr>
        <w:t xml:space="preserve"> and seating are</w:t>
      </w:r>
      <w:r>
        <w:rPr>
          <w:rFonts w:ascii="Arial" w:eastAsia="Times New Roman" w:hAnsi="Arial" w:cs="Times New Roman"/>
          <w:szCs w:val="24"/>
          <w:lang w:eastAsia="en-AU"/>
        </w:rPr>
        <w:t xml:space="preserve"> also</w:t>
      </w:r>
      <w:r w:rsidRPr="009C26B5">
        <w:rPr>
          <w:rFonts w:ascii="Arial" w:eastAsia="Times New Roman" w:hAnsi="Arial" w:cs="Times New Roman"/>
          <w:szCs w:val="24"/>
          <w:lang w:eastAsia="en-AU"/>
        </w:rPr>
        <w:t xml:space="preserve"> proposed</w:t>
      </w:r>
      <w:r>
        <w:rPr>
          <w:rFonts w:ascii="Arial" w:eastAsia="Times New Roman" w:hAnsi="Arial" w:cs="Times New Roman"/>
          <w:szCs w:val="24"/>
          <w:lang w:eastAsia="en-AU"/>
        </w:rPr>
        <w:t>.</w:t>
      </w:r>
    </w:p>
    <w:p w14:paraId="6B54E560" w14:textId="52DAD019" w:rsidR="00D65AFC" w:rsidRDefault="00D65AFC" w:rsidP="00D65AFC">
      <w:pPr>
        <w:spacing w:line="240" w:lineRule="auto"/>
        <w:rPr>
          <w:rFonts w:ascii="Arial" w:eastAsia="Times New Roman" w:hAnsi="Arial" w:cs="Times New Roman"/>
          <w:szCs w:val="24"/>
          <w:lang w:eastAsia="en-AU"/>
        </w:rPr>
      </w:pPr>
      <w:r w:rsidRPr="009C26B5">
        <w:rPr>
          <w:rFonts w:ascii="Arial" w:eastAsia="Times New Roman" w:hAnsi="Arial" w:cs="Times New Roman"/>
          <w:szCs w:val="24"/>
          <w:lang w:eastAsia="en-AU"/>
        </w:rPr>
        <w:t>Figure</w:t>
      </w:r>
      <w:r w:rsidRPr="003D0B52">
        <w:rPr>
          <w:rFonts w:ascii="Arial" w:eastAsia="Times New Roman" w:hAnsi="Arial" w:cs="Times New Roman"/>
          <w:szCs w:val="24"/>
          <w:lang w:eastAsia="en-AU"/>
        </w:rPr>
        <w:t xml:space="preserve"> 1</w:t>
      </w:r>
      <w:r>
        <w:rPr>
          <w:rFonts w:ascii="Arial" w:eastAsia="Times New Roman" w:hAnsi="Arial" w:cs="Times New Roman"/>
          <w:szCs w:val="24"/>
          <w:lang w:eastAsia="en-AU"/>
        </w:rPr>
        <w:t>7</w:t>
      </w:r>
      <w:r w:rsidRPr="003D0B52">
        <w:rPr>
          <w:rFonts w:ascii="Arial" w:eastAsia="Times New Roman" w:hAnsi="Arial" w:cs="Times New Roman"/>
          <w:szCs w:val="24"/>
          <w:lang w:eastAsia="en-AU"/>
        </w:rPr>
        <w:t xml:space="preserve"> compares the UDG plans of </w:t>
      </w:r>
      <w:r w:rsidRPr="009C26B5">
        <w:rPr>
          <w:rFonts w:ascii="Arial" w:eastAsia="Times New Roman" w:hAnsi="Arial" w:cs="Times New Roman"/>
          <w:szCs w:val="24"/>
          <w:lang w:eastAsia="en-AU"/>
        </w:rPr>
        <w:t xml:space="preserve">Workshop Park </w:t>
      </w:r>
      <w:r w:rsidRPr="003D0B52">
        <w:rPr>
          <w:rFonts w:ascii="Arial" w:eastAsia="Times New Roman" w:hAnsi="Arial" w:cs="Times New Roman"/>
          <w:szCs w:val="24"/>
          <w:lang w:eastAsia="en-AU"/>
        </w:rPr>
        <w:t>to the proposed outcome.</w:t>
      </w:r>
    </w:p>
    <w:p w14:paraId="1742AA7C" w14:textId="77777777" w:rsidR="002761DB" w:rsidRPr="009C26B5" w:rsidRDefault="002761DB" w:rsidP="00F76F29">
      <w:pPr>
        <w:spacing w:line="240" w:lineRule="auto"/>
        <w:jc w:val="center"/>
        <w:rPr>
          <w:rFonts w:ascii="Arial" w:eastAsia="Times New Roman" w:hAnsi="Arial" w:cs="Times New Roman"/>
          <w:szCs w:val="24"/>
          <w:lang w:eastAsia="en-AU"/>
        </w:rPr>
      </w:pPr>
      <w:r>
        <w:rPr>
          <w:noProof/>
        </w:rPr>
        <w:lastRenderedPageBreak/>
        <w:drawing>
          <wp:inline distT="0" distB="0" distL="0" distR="0" wp14:anchorId="6AEDA983" wp14:editId="55CF1EC6">
            <wp:extent cx="4343400" cy="3253513"/>
            <wp:effectExtent l="0" t="0" r="0" b="4445"/>
            <wp:docPr id="1258941891" name="Picture 125894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43400" cy="3253513"/>
                    </a:xfrm>
                    <a:prstGeom prst="rect">
                      <a:avLst/>
                    </a:prstGeom>
                  </pic:spPr>
                </pic:pic>
              </a:graphicData>
            </a:graphic>
          </wp:inline>
        </w:drawing>
      </w:r>
    </w:p>
    <w:p w14:paraId="739309D8" w14:textId="7AFD8789" w:rsidR="002761DB" w:rsidRPr="009C26B5" w:rsidRDefault="002761DB" w:rsidP="002761DB">
      <w:pPr>
        <w:spacing w:line="240" w:lineRule="auto"/>
        <w:jc w:val="center"/>
        <w:rPr>
          <w:rFonts w:ascii="Arial" w:eastAsia="Times New Roman" w:hAnsi="Arial" w:cs="Times New Roman"/>
          <w:b/>
          <w:sz w:val="20"/>
          <w:szCs w:val="20"/>
          <w:lang w:eastAsia="en-AU"/>
        </w:rPr>
      </w:pPr>
      <w:r w:rsidRPr="009C26B5">
        <w:rPr>
          <w:rFonts w:ascii="Arial" w:eastAsia="Times New Roman" w:hAnsi="Arial" w:cs="Times New Roman"/>
          <w:b/>
          <w:sz w:val="20"/>
          <w:szCs w:val="20"/>
          <w:lang w:eastAsia="en-AU"/>
        </w:rPr>
        <w:t>Figure</w:t>
      </w:r>
      <w:r w:rsidRPr="003D0B52">
        <w:rPr>
          <w:rFonts w:ascii="Arial" w:eastAsia="Times New Roman" w:hAnsi="Arial" w:cs="Times New Roman"/>
          <w:b/>
          <w:sz w:val="20"/>
          <w:szCs w:val="20"/>
          <w:lang w:eastAsia="en-AU"/>
        </w:rPr>
        <w:t xml:space="preserve"> 1</w:t>
      </w:r>
      <w:r>
        <w:rPr>
          <w:rFonts w:ascii="Arial" w:eastAsia="Times New Roman" w:hAnsi="Arial" w:cs="Times New Roman"/>
          <w:b/>
          <w:sz w:val="20"/>
          <w:szCs w:val="20"/>
          <w:lang w:eastAsia="en-AU"/>
        </w:rPr>
        <w:t>7 Lemon Tree</w:t>
      </w:r>
      <w:r w:rsidRPr="009C26B5">
        <w:rPr>
          <w:rFonts w:ascii="Arial" w:eastAsia="Times New Roman" w:hAnsi="Arial" w:cs="Times New Roman"/>
          <w:b/>
          <w:sz w:val="20"/>
          <w:szCs w:val="20"/>
          <w:lang w:eastAsia="en-AU"/>
        </w:rPr>
        <w:t xml:space="preserve"> Park layout – Urban Design Guidelines (left) </w:t>
      </w:r>
      <w:r>
        <w:rPr>
          <w:rFonts w:ascii="Arial" w:eastAsia="Times New Roman" w:hAnsi="Arial" w:cs="Times New Roman"/>
          <w:b/>
          <w:sz w:val="20"/>
          <w:szCs w:val="20"/>
          <w:lang w:eastAsia="en-AU"/>
        </w:rPr>
        <w:t xml:space="preserve">and proposal </w:t>
      </w:r>
      <w:r w:rsidRPr="009C26B5">
        <w:rPr>
          <w:rFonts w:ascii="Arial" w:eastAsia="Times New Roman" w:hAnsi="Arial" w:cs="Times New Roman"/>
          <w:b/>
          <w:sz w:val="20"/>
          <w:szCs w:val="20"/>
          <w:lang w:eastAsia="en-AU"/>
        </w:rPr>
        <w:t xml:space="preserve"> (right)</w:t>
      </w:r>
    </w:p>
    <w:p w14:paraId="2CEDD98E" w14:textId="346FD6E8" w:rsidR="00382407" w:rsidRPr="00382407" w:rsidRDefault="00382407" w:rsidP="009C26B5">
      <w:pPr>
        <w:tabs>
          <w:tab w:val="left" w:pos="7485"/>
        </w:tabs>
        <w:spacing w:line="240" w:lineRule="auto"/>
        <w:ind w:right="23"/>
        <w:rPr>
          <w:rFonts w:ascii="Arial" w:eastAsia="Calibri" w:hAnsi="Arial" w:cs="Arial"/>
          <w:b/>
          <w:bCs/>
        </w:rPr>
      </w:pPr>
      <w:r w:rsidRPr="00382407">
        <w:rPr>
          <w:rFonts w:ascii="Arial" w:eastAsia="Calibri" w:hAnsi="Arial" w:cs="Arial"/>
          <w:b/>
          <w:bCs/>
        </w:rPr>
        <w:t>10aii. Workshop Park</w:t>
      </w:r>
    </w:p>
    <w:p w14:paraId="02903405" w14:textId="66BEF5F5" w:rsidR="00382407" w:rsidRDefault="00382407" w:rsidP="00382407">
      <w:pPr>
        <w:spacing w:line="240" w:lineRule="auto"/>
        <w:rPr>
          <w:rFonts w:ascii="Arial" w:eastAsia="Times New Roman" w:hAnsi="Arial" w:cs="Times New Roman"/>
          <w:szCs w:val="24"/>
          <w:lang w:eastAsia="en-AU"/>
        </w:rPr>
      </w:pPr>
      <w:r w:rsidRPr="009C26B5">
        <w:rPr>
          <w:rFonts w:ascii="Arial" w:eastAsia="Times New Roman" w:hAnsi="Arial" w:cs="Times New Roman"/>
          <w:szCs w:val="24"/>
          <w:lang w:eastAsia="en-AU"/>
        </w:rPr>
        <w:t xml:space="preserve">The UDG </w:t>
      </w:r>
      <w:r>
        <w:rPr>
          <w:rFonts w:ascii="Arial" w:eastAsia="Times New Roman" w:hAnsi="Arial" w:cs="Times New Roman"/>
          <w:szCs w:val="24"/>
          <w:lang w:eastAsia="en-AU"/>
        </w:rPr>
        <w:t>describes</w:t>
      </w:r>
      <w:r w:rsidRPr="009C26B5">
        <w:rPr>
          <w:rFonts w:ascii="Arial" w:eastAsia="Times New Roman" w:hAnsi="Arial" w:cs="Times New Roman"/>
          <w:szCs w:val="24"/>
          <w:lang w:eastAsia="en-AU"/>
        </w:rPr>
        <w:t xml:space="preserve"> Workshop Park as includ</w:t>
      </w:r>
      <w:r>
        <w:rPr>
          <w:rFonts w:ascii="Arial" w:eastAsia="Times New Roman" w:hAnsi="Arial" w:cs="Times New Roman"/>
          <w:szCs w:val="24"/>
          <w:lang w:eastAsia="en-AU"/>
        </w:rPr>
        <w:t>ing</w:t>
      </w:r>
      <w:r w:rsidRPr="009C26B5">
        <w:rPr>
          <w:rFonts w:ascii="Arial" w:eastAsia="Times New Roman" w:hAnsi="Arial" w:cs="Times New Roman"/>
          <w:szCs w:val="24"/>
          <w:lang w:eastAsia="en-AU"/>
        </w:rPr>
        <w:t xml:space="preserve"> the remnant </w:t>
      </w:r>
      <w:r>
        <w:rPr>
          <w:rFonts w:ascii="Arial" w:eastAsia="Times New Roman" w:hAnsi="Arial" w:cs="Times New Roman"/>
          <w:szCs w:val="24"/>
          <w:lang w:eastAsia="en-AU"/>
        </w:rPr>
        <w:t>W</w:t>
      </w:r>
      <w:r w:rsidRPr="009C26B5">
        <w:rPr>
          <w:rFonts w:ascii="Arial" w:eastAsia="Times New Roman" w:hAnsi="Arial" w:cs="Times New Roman"/>
          <w:szCs w:val="24"/>
          <w:lang w:eastAsia="en-AU"/>
        </w:rPr>
        <w:t xml:space="preserve">orkshop </w:t>
      </w:r>
      <w:r>
        <w:rPr>
          <w:rFonts w:ascii="Arial" w:eastAsia="Times New Roman" w:hAnsi="Arial" w:cs="Times New Roman"/>
          <w:szCs w:val="24"/>
          <w:lang w:eastAsia="en-AU"/>
        </w:rPr>
        <w:t>B</w:t>
      </w:r>
      <w:r w:rsidRPr="009C26B5">
        <w:rPr>
          <w:rFonts w:ascii="Arial" w:eastAsia="Times New Roman" w:hAnsi="Arial" w:cs="Times New Roman"/>
          <w:szCs w:val="24"/>
          <w:lang w:eastAsia="en-AU"/>
        </w:rPr>
        <w:t>uilding and</w:t>
      </w:r>
      <w:r>
        <w:rPr>
          <w:rFonts w:ascii="Arial" w:eastAsia="Times New Roman" w:hAnsi="Arial" w:cs="Times New Roman"/>
          <w:szCs w:val="24"/>
          <w:lang w:eastAsia="en-AU"/>
        </w:rPr>
        <w:t xml:space="preserve"> </w:t>
      </w:r>
      <w:r w:rsidRPr="009C26B5">
        <w:rPr>
          <w:rFonts w:ascii="Arial" w:eastAsia="Times New Roman" w:hAnsi="Arial" w:cs="Times New Roman"/>
          <w:szCs w:val="24"/>
          <w:lang w:eastAsia="en-AU"/>
        </w:rPr>
        <w:t xml:space="preserve">significant open spaces. The UDG </w:t>
      </w:r>
      <w:r>
        <w:rPr>
          <w:rFonts w:ascii="Arial" w:eastAsia="Times New Roman" w:hAnsi="Arial" w:cs="Times New Roman"/>
          <w:szCs w:val="24"/>
          <w:lang w:eastAsia="en-AU"/>
        </w:rPr>
        <w:t xml:space="preserve">indicates the park to be </w:t>
      </w:r>
      <w:r w:rsidRPr="009C26B5">
        <w:rPr>
          <w:rFonts w:ascii="Arial" w:eastAsia="Times New Roman" w:hAnsi="Arial" w:cs="Times New Roman"/>
          <w:szCs w:val="24"/>
          <w:lang w:eastAsia="en-AU"/>
        </w:rPr>
        <w:t>spatially framed on three sides by a public road and footpaths</w:t>
      </w:r>
      <w:r>
        <w:rPr>
          <w:rFonts w:ascii="Arial" w:eastAsia="Times New Roman" w:hAnsi="Arial" w:cs="Times New Roman"/>
          <w:szCs w:val="24"/>
          <w:lang w:eastAsia="en-AU"/>
        </w:rPr>
        <w:t>,</w:t>
      </w:r>
      <w:r w:rsidRPr="009C26B5">
        <w:rPr>
          <w:rFonts w:ascii="Arial" w:eastAsia="Times New Roman" w:hAnsi="Arial" w:cs="Times New Roman"/>
          <w:szCs w:val="24"/>
          <w:lang w:eastAsia="en-AU"/>
        </w:rPr>
        <w:t xml:space="preserve"> </w:t>
      </w:r>
      <w:r>
        <w:rPr>
          <w:rFonts w:ascii="Arial" w:eastAsia="Times New Roman" w:hAnsi="Arial" w:cs="Times New Roman"/>
          <w:szCs w:val="24"/>
          <w:lang w:eastAsia="en-AU"/>
        </w:rPr>
        <w:t xml:space="preserve">have </w:t>
      </w:r>
      <w:r w:rsidRPr="009C26B5">
        <w:rPr>
          <w:rFonts w:ascii="Arial" w:eastAsia="Times New Roman" w:hAnsi="Arial" w:cs="Times New Roman"/>
          <w:szCs w:val="24"/>
          <w:lang w:eastAsia="en-AU"/>
        </w:rPr>
        <w:t xml:space="preserve">two distinct zones with a terraced upper area that is focussed around the </w:t>
      </w:r>
      <w:r>
        <w:rPr>
          <w:rFonts w:ascii="Arial" w:eastAsia="Times New Roman" w:hAnsi="Arial" w:cs="Times New Roman"/>
          <w:szCs w:val="24"/>
          <w:lang w:eastAsia="en-AU"/>
        </w:rPr>
        <w:t>Wo</w:t>
      </w:r>
      <w:r w:rsidRPr="009C26B5">
        <w:rPr>
          <w:rFonts w:ascii="Arial" w:eastAsia="Times New Roman" w:hAnsi="Arial" w:cs="Times New Roman"/>
          <w:szCs w:val="24"/>
          <w:lang w:eastAsia="en-AU"/>
        </w:rPr>
        <w:t xml:space="preserve">rkshop </w:t>
      </w:r>
      <w:r>
        <w:rPr>
          <w:rFonts w:ascii="Arial" w:eastAsia="Times New Roman" w:hAnsi="Arial" w:cs="Times New Roman"/>
          <w:szCs w:val="24"/>
          <w:lang w:eastAsia="en-AU"/>
        </w:rPr>
        <w:t>Building, and t</w:t>
      </w:r>
      <w:r w:rsidRPr="009C26B5">
        <w:rPr>
          <w:rFonts w:ascii="Arial" w:eastAsia="Times New Roman" w:hAnsi="Arial" w:cs="Times New Roman"/>
          <w:szCs w:val="24"/>
          <w:lang w:eastAsia="en-AU"/>
        </w:rPr>
        <w:t xml:space="preserve">he hill sloping away from the </w:t>
      </w:r>
      <w:r>
        <w:rPr>
          <w:rFonts w:ascii="Arial" w:eastAsia="Times New Roman" w:hAnsi="Arial" w:cs="Times New Roman"/>
          <w:szCs w:val="24"/>
          <w:lang w:eastAsia="en-AU"/>
        </w:rPr>
        <w:t xml:space="preserve">building </w:t>
      </w:r>
      <w:r w:rsidRPr="009C26B5">
        <w:rPr>
          <w:rFonts w:ascii="Arial" w:eastAsia="Times New Roman" w:hAnsi="Arial" w:cs="Times New Roman"/>
          <w:szCs w:val="24"/>
          <w:lang w:eastAsia="en-AU"/>
        </w:rPr>
        <w:t>to be existing bushland with a winding path and seating areas.</w:t>
      </w:r>
      <w:r>
        <w:rPr>
          <w:rFonts w:ascii="Arial" w:eastAsia="Times New Roman" w:hAnsi="Arial" w:cs="Times New Roman"/>
          <w:szCs w:val="24"/>
          <w:lang w:eastAsia="en-AU"/>
        </w:rPr>
        <w:t xml:space="preserve"> No minimum areas or dimensions are specified.</w:t>
      </w:r>
    </w:p>
    <w:p w14:paraId="7203F086" w14:textId="342DF2EE" w:rsidR="00382407" w:rsidRPr="003D0B52" w:rsidRDefault="00382407" w:rsidP="00382407">
      <w:pPr>
        <w:spacing w:line="240" w:lineRule="auto"/>
        <w:rPr>
          <w:rFonts w:ascii="Arial" w:eastAsia="Times New Roman" w:hAnsi="Arial" w:cs="Times New Roman"/>
          <w:szCs w:val="24"/>
          <w:lang w:eastAsia="en-AU"/>
        </w:rPr>
      </w:pPr>
      <w:r w:rsidRPr="009C26B5">
        <w:rPr>
          <w:rFonts w:ascii="Arial" w:eastAsia="Times New Roman" w:hAnsi="Arial" w:cs="Times New Roman"/>
          <w:szCs w:val="24"/>
          <w:lang w:eastAsia="en-AU"/>
        </w:rPr>
        <w:t xml:space="preserve">Workshop Park </w:t>
      </w:r>
      <w:r w:rsidR="003D0B52" w:rsidRPr="003D0B52">
        <w:rPr>
          <w:rFonts w:ascii="Arial" w:eastAsia="Times New Roman" w:hAnsi="Arial" w:cs="Times New Roman"/>
          <w:szCs w:val="24"/>
          <w:lang w:eastAsia="en-AU"/>
        </w:rPr>
        <w:t xml:space="preserve">has an area of </w:t>
      </w:r>
      <w:r w:rsidRPr="009C26B5">
        <w:rPr>
          <w:rFonts w:ascii="Arial" w:eastAsia="Times New Roman" w:hAnsi="Arial" w:cs="Times New Roman"/>
          <w:szCs w:val="24"/>
          <w:lang w:eastAsia="en-AU"/>
        </w:rPr>
        <w:t>approximately 7300m</w:t>
      </w:r>
      <w:r w:rsidR="00A97B73" w:rsidRPr="003D0B52">
        <w:rPr>
          <w:rFonts w:ascii="Arial" w:eastAsia="Times New Roman" w:hAnsi="Arial" w:cs="Times New Roman"/>
          <w:szCs w:val="24"/>
          <w:vertAlign w:val="superscript"/>
          <w:lang w:eastAsia="en-AU"/>
        </w:rPr>
        <w:t>2</w:t>
      </w:r>
      <w:r w:rsidR="003D0B52" w:rsidRPr="003D0B52">
        <w:rPr>
          <w:rFonts w:ascii="Arial" w:eastAsia="Times New Roman" w:hAnsi="Arial" w:cs="Times New Roman"/>
          <w:szCs w:val="24"/>
          <w:lang w:eastAsia="en-AU"/>
        </w:rPr>
        <w:t xml:space="preserve">, and is </w:t>
      </w:r>
      <w:r w:rsidRPr="009C26B5">
        <w:rPr>
          <w:rFonts w:ascii="Arial" w:eastAsia="Times New Roman" w:hAnsi="Arial" w:cs="Times New Roman"/>
          <w:szCs w:val="24"/>
          <w:lang w:eastAsia="en-AU"/>
        </w:rPr>
        <w:t>40</w:t>
      </w:r>
      <w:r w:rsidR="00A97B73" w:rsidRPr="003D0B52">
        <w:rPr>
          <w:rFonts w:ascii="Arial" w:eastAsia="Times New Roman" w:hAnsi="Arial" w:cs="Times New Roman"/>
          <w:szCs w:val="24"/>
          <w:lang w:eastAsia="en-AU"/>
        </w:rPr>
        <w:t>-</w:t>
      </w:r>
      <w:r w:rsidRPr="009C26B5">
        <w:rPr>
          <w:rFonts w:ascii="Arial" w:eastAsia="Times New Roman" w:hAnsi="Arial" w:cs="Times New Roman"/>
          <w:szCs w:val="24"/>
          <w:lang w:eastAsia="en-AU"/>
        </w:rPr>
        <w:t xml:space="preserve">60 metres </w:t>
      </w:r>
      <w:r w:rsidR="003D0B52" w:rsidRPr="003D0B52">
        <w:rPr>
          <w:rFonts w:ascii="Arial" w:eastAsia="Times New Roman" w:hAnsi="Arial" w:cs="Times New Roman"/>
          <w:szCs w:val="24"/>
          <w:lang w:eastAsia="en-AU"/>
        </w:rPr>
        <w:t xml:space="preserve">wide </w:t>
      </w:r>
      <w:r w:rsidRPr="009C26B5">
        <w:rPr>
          <w:rFonts w:ascii="Arial" w:eastAsia="Times New Roman" w:hAnsi="Arial" w:cs="Times New Roman"/>
          <w:szCs w:val="24"/>
          <w:lang w:eastAsia="en-AU"/>
        </w:rPr>
        <w:t>and 130</w:t>
      </w:r>
      <w:r w:rsidR="003D0B52" w:rsidRPr="003D0B52">
        <w:rPr>
          <w:rFonts w:ascii="Arial" w:eastAsia="Times New Roman" w:hAnsi="Arial" w:cs="Times New Roman"/>
          <w:szCs w:val="24"/>
          <w:lang w:eastAsia="en-AU"/>
        </w:rPr>
        <w:t xml:space="preserve"> </w:t>
      </w:r>
      <w:r w:rsidRPr="009C26B5">
        <w:rPr>
          <w:rFonts w:ascii="Arial" w:eastAsia="Times New Roman" w:hAnsi="Arial" w:cs="Times New Roman"/>
          <w:szCs w:val="24"/>
          <w:lang w:eastAsia="en-AU"/>
        </w:rPr>
        <w:t>metres</w:t>
      </w:r>
      <w:r w:rsidR="003D0B52" w:rsidRPr="003D0B52">
        <w:rPr>
          <w:rFonts w:ascii="Arial" w:eastAsia="Times New Roman" w:hAnsi="Arial" w:cs="Times New Roman"/>
          <w:szCs w:val="24"/>
          <w:lang w:eastAsia="en-AU"/>
        </w:rPr>
        <w:t xml:space="preserve"> deep</w:t>
      </w:r>
      <w:r w:rsidRPr="009C26B5">
        <w:rPr>
          <w:rFonts w:ascii="Arial" w:eastAsia="Times New Roman" w:hAnsi="Arial" w:cs="Times New Roman"/>
          <w:szCs w:val="24"/>
          <w:lang w:eastAsia="en-AU"/>
        </w:rPr>
        <w:t>. The park rises to the south at a grade of approximately 12%.</w:t>
      </w:r>
    </w:p>
    <w:p w14:paraId="229DBD55" w14:textId="5DB550BF" w:rsidR="003D0B52" w:rsidRDefault="003D0B52" w:rsidP="003D0B52">
      <w:pPr>
        <w:spacing w:line="240" w:lineRule="auto"/>
        <w:rPr>
          <w:rFonts w:ascii="Arial" w:eastAsia="Times New Roman" w:hAnsi="Arial" w:cs="Times New Roman"/>
          <w:szCs w:val="24"/>
          <w:lang w:eastAsia="en-AU"/>
        </w:rPr>
      </w:pPr>
      <w:r>
        <w:rPr>
          <w:rFonts w:ascii="Arial" w:eastAsia="Times New Roman" w:hAnsi="Arial" w:cs="Times New Roman"/>
          <w:szCs w:val="24"/>
          <w:lang w:eastAsia="en-AU"/>
        </w:rPr>
        <w:t xml:space="preserve">Due to the earthworks required to facilitate the development (inclusive of remediation works), retention of </w:t>
      </w:r>
      <w:r w:rsidRPr="009C26B5">
        <w:rPr>
          <w:rFonts w:ascii="Arial" w:eastAsia="Times New Roman" w:hAnsi="Arial" w:cs="Times New Roman"/>
          <w:szCs w:val="24"/>
          <w:lang w:eastAsia="en-AU"/>
        </w:rPr>
        <w:t>remnant vegetation</w:t>
      </w:r>
      <w:r>
        <w:rPr>
          <w:rFonts w:ascii="Arial" w:eastAsia="Times New Roman" w:hAnsi="Arial" w:cs="Times New Roman"/>
          <w:szCs w:val="24"/>
          <w:lang w:eastAsia="en-AU"/>
        </w:rPr>
        <w:t xml:space="preserve"> is not achievable. Suitable landscaping, including native grasses and clusters of canopy trees, will be implemented to the park to ensure the design outcomes of the UDG are achieved</w:t>
      </w:r>
      <w:r w:rsidRPr="009C26B5">
        <w:rPr>
          <w:rFonts w:ascii="Arial" w:eastAsia="Times New Roman" w:hAnsi="Arial" w:cs="Times New Roman"/>
          <w:szCs w:val="24"/>
          <w:lang w:eastAsia="en-AU"/>
        </w:rPr>
        <w:t>.</w:t>
      </w:r>
      <w:bookmarkStart w:id="4" w:name="_Hlk119257197"/>
      <w:r>
        <w:rPr>
          <w:rFonts w:ascii="Arial" w:eastAsia="Times New Roman" w:hAnsi="Arial" w:cs="Times New Roman"/>
          <w:szCs w:val="24"/>
          <w:lang w:eastAsia="en-AU"/>
        </w:rPr>
        <w:t xml:space="preserve"> A</w:t>
      </w:r>
      <w:r w:rsidRPr="009C26B5">
        <w:rPr>
          <w:rFonts w:ascii="Arial" w:eastAsia="Times New Roman" w:hAnsi="Arial" w:cs="Times New Roman"/>
          <w:szCs w:val="24"/>
          <w:lang w:eastAsia="en-AU"/>
        </w:rPr>
        <w:t xml:space="preserve"> lawn area,</w:t>
      </w:r>
      <w:r>
        <w:rPr>
          <w:rFonts w:ascii="Arial" w:eastAsia="Times New Roman" w:hAnsi="Arial" w:cs="Times New Roman"/>
          <w:szCs w:val="24"/>
          <w:lang w:eastAsia="en-AU"/>
        </w:rPr>
        <w:t xml:space="preserve"> including</w:t>
      </w:r>
      <w:r w:rsidRPr="009C26B5">
        <w:rPr>
          <w:rFonts w:ascii="Arial" w:eastAsia="Times New Roman" w:hAnsi="Arial" w:cs="Times New Roman"/>
          <w:szCs w:val="24"/>
          <w:lang w:eastAsia="en-AU"/>
        </w:rPr>
        <w:t xml:space="preserve"> seating and a playground</w:t>
      </w:r>
      <w:r>
        <w:rPr>
          <w:rFonts w:ascii="Arial" w:eastAsia="Times New Roman" w:hAnsi="Arial" w:cs="Times New Roman"/>
          <w:szCs w:val="24"/>
          <w:lang w:eastAsia="en-AU"/>
        </w:rPr>
        <w:t>, and f</w:t>
      </w:r>
      <w:r w:rsidRPr="009C26B5">
        <w:rPr>
          <w:rFonts w:ascii="Arial" w:eastAsia="Times New Roman" w:hAnsi="Arial" w:cs="Times New Roman"/>
          <w:szCs w:val="24"/>
          <w:lang w:eastAsia="en-AU"/>
        </w:rPr>
        <w:t>ormal pedestrian paths and informal gravel paths are also proposed.</w:t>
      </w:r>
    </w:p>
    <w:p w14:paraId="1A8AA252" w14:textId="638C5596" w:rsidR="003D0B52" w:rsidRDefault="003D0B52" w:rsidP="003D0B52">
      <w:pPr>
        <w:spacing w:line="240" w:lineRule="auto"/>
        <w:rPr>
          <w:rFonts w:ascii="Arial" w:eastAsia="Times New Roman" w:hAnsi="Arial" w:cs="Times New Roman"/>
          <w:szCs w:val="24"/>
          <w:lang w:eastAsia="en-AU"/>
        </w:rPr>
      </w:pPr>
      <w:r w:rsidRPr="009C26B5">
        <w:rPr>
          <w:rFonts w:ascii="Arial" w:eastAsia="Times New Roman" w:hAnsi="Arial" w:cs="Times New Roman"/>
          <w:szCs w:val="24"/>
          <w:lang w:eastAsia="en-AU"/>
        </w:rPr>
        <w:t>Figure</w:t>
      </w:r>
      <w:r w:rsidRPr="003D0B52">
        <w:rPr>
          <w:rFonts w:ascii="Arial" w:eastAsia="Times New Roman" w:hAnsi="Arial" w:cs="Times New Roman"/>
          <w:szCs w:val="24"/>
          <w:lang w:eastAsia="en-AU"/>
        </w:rPr>
        <w:t xml:space="preserve"> 1</w:t>
      </w:r>
      <w:r w:rsidR="002761DB">
        <w:rPr>
          <w:rFonts w:ascii="Arial" w:eastAsia="Times New Roman" w:hAnsi="Arial" w:cs="Times New Roman"/>
          <w:szCs w:val="24"/>
          <w:lang w:eastAsia="en-AU"/>
        </w:rPr>
        <w:t>8</w:t>
      </w:r>
      <w:r w:rsidRPr="003D0B52">
        <w:rPr>
          <w:rFonts w:ascii="Arial" w:eastAsia="Times New Roman" w:hAnsi="Arial" w:cs="Times New Roman"/>
          <w:szCs w:val="24"/>
          <w:lang w:eastAsia="en-AU"/>
        </w:rPr>
        <w:t xml:space="preserve"> compares the UDG plans of </w:t>
      </w:r>
      <w:r w:rsidRPr="009C26B5">
        <w:rPr>
          <w:rFonts w:ascii="Arial" w:eastAsia="Times New Roman" w:hAnsi="Arial" w:cs="Times New Roman"/>
          <w:szCs w:val="24"/>
          <w:lang w:eastAsia="en-AU"/>
        </w:rPr>
        <w:t xml:space="preserve">Workshop Park </w:t>
      </w:r>
      <w:r w:rsidRPr="003D0B52">
        <w:rPr>
          <w:rFonts w:ascii="Arial" w:eastAsia="Times New Roman" w:hAnsi="Arial" w:cs="Times New Roman"/>
          <w:szCs w:val="24"/>
          <w:lang w:eastAsia="en-AU"/>
        </w:rPr>
        <w:t>to the proposed outcome.</w:t>
      </w:r>
    </w:p>
    <w:bookmarkEnd w:id="4"/>
    <w:p w14:paraId="15E319CD" w14:textId="02B8D9DC" w:rsidR="00382407" w:rsidRDefault="00382407" w:rsidP="00382407">
      <w:pPr>
        <w:pStyle w:val="FigureCaption"/>
        <w:spacing w:before="0" w:after="160"/>
        <w:ind w:left="0"/>
        <w:jc w:val="left"/>
        <w:rPr>
          <w:rFonts w:ascii="Arial" w:hAnsi="Arial" w:cs="Arial"/>
          <w:b w:val="0"/>
          <w:color w:val="auto"/>
          <w:sz w:val="22"/>
          <w:szCs w:val="22"/>
        </w:rPr>
      </w:pPr>
      <w:r w:rsidRPr="003D0B52">
        <w:rPr>
          <w:rFonts w:ascii="Arial" w:hAnsi="Arial" w:cs="Arial"/>
          <w:b w:val="0"/>
          <w:color w:val="auto"/>
          <w:sz w:val="22"/>
          <w:szCs w:val="22"/>
        </w:rPr>
        <w:t>A development application for demolition of the Workshop Building in Hamlet B has been assessed and approved by Council. A condition of consent has been placed on the approval requiring heritage interpretation to be provided in the place of the structure upon completion of the Workshop Park</w:t>
      </w:r>
      <w:r w:rsidR="003D0B52" w:rsidRPr="003D0B52">
        <w:rPr>
          <w:rFonts w:ascii="Arial" w:hAnsi="Arial" w:cs="Arial"/>
          <w:b w:val="0"/>
          <w:color w:val="auto"/>
          <w:sz w:val="22"/>
          <w:szCs w:val="22"/>
        </w:rPr>
        <w:t>, which will address the intent of the UDG for the park to be a community focus.</w:t>
      </w:r>
    </w:p>
    <w:p w14:paraId="088A7B15" w14:textId="629E1A90" w:rsidR="003D0B52" w:rsidRDefault="003D0B52" w:rsidP="003D0B52">
      <w:pPr>
        <w:pStyle w:val="FigureCaption"/>
        <w:spacing w:before="0" w:after="160"/>
        <w:ind w:left="0"/>
        <w:rPr>
          <w:rFonts w:ascii="Arial" w:hAnsi="Arial" w:cs="Arial"/>
          <w:b w:val="0"/>
          <w:color w:val="auto"/>
          <w:sz w:val="22"/>
          <w:szCs w:val="22"/>
        </w:rPr>
      </w:pPr>
      <w:r>
        <w:rPr>
          <w:noProof/>
        </w:rPr>
        <w:lastRenderedPageBreak/>
        <w:drawing>
          <wp:inline distT="0" distB="0" distL="0" distR="0" wp14:anchorId="4DC322DA" wp14:editId="521CDC56">
            <wp:extent cx="4343400" cy="3352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43400" cy="3352800"/>
                    </a:xfrm>
                    <a:prstGeom prst="rect">
                      <a:avLst/>
                    </a:prstGeom>
                  </pic:spPr>
                </pic:pic>
              </a:graphicData>
            </a:graphic>
          </wp:inline>
        </w:drawing>
      </w:r>
    </w:p>
    <w:p w14:paraId="4F5DBB3B" w14:textId="677BAB56" w:rsidR="003D0B52" w:rsidRPr="009C26B5" w:rsidRDefault="003D0B52" w:rsidP="003D0B52">
      <w:pPr>
        <w:spacing w:line="240" w:lineRule="auto"/>
        <w:jc w:val="center"/>
        <w:rPr>
          <w:rFonts w:ascii="Arial" w:eastAsia="Times New Roman" w:hAnsi="Arial" w:cs="Times New Roman"/>
          <w:b/>
          <w:sz w:val="20"/>
          <w:szCs w:val="20"/>
          <w:lang w:eastAsia="en-AU"/>
        </w:rPr>
      </w:pPr>
      <w:r w:rsidRPr="009C26B5">
        <w:rPr>
          <w:rFonts w:ascii="Arial" w:eastAsia="Times New Roman" w:hAnsi="Arial" w:cs="Times New Roman"/>
          <w:b/>
          <w:sz w:val="20"/>
          <w:szCs w:val="20"/>
          <w:lang w:eastAsia="en-AU"/>
        </w:rPr>
        <w:t>Figure</w:t>
      </w:r>
      <w:r w:rsidRPr="003D0B52">
        <w:rPr>
          <w:rFonts w:ascii="Arial" w:eastAsia="Times New Roman" w:hAnsi="Arial" w:cs="Times New Roman"/>
          <w:b/>
          <w:sz w:val="20"/>
          <w:szCs w:val="20"/>
          <w:lang w:eastAsia="en-AU"/>
        </w:rPr>
        <w:t xml:space="preserve"> 1</w:t>
      </w:r>
      <w:r w:rsidR="002761DB">
        <w:rPr>
          <w:rFonts w:ascii="Arial" w:eastAsia="Times New Roman" w:hAnsi="Arial" w:cs="Times New Roman"/>
          <w:b/>
          <w:sz w:val="20"/>
          <w:szCs w:val="20"/>
          <w:lang w:eastAsia="en-AU"/>
        </w:rPr>
        <w:t>8</w:t>
      </w:r>
      <w:r w:rsidRPr="009C26B5">
        <w:rPr>
          <w:rFonts w:ascii="Arial" w:eastAsia="Times New Roman" w:hAnsi="Arial" w:cs="Times New Roman"/>
          <w:b/>
          <w:sz w:val="20"/>
          <w:szCs w:val="20"/>
          <w:lang w:eastAsia="en-AU"/>
        </w:rPr>
        <w:t xml:space="preserve"> Workshop Park layout – Urban Design Guidelines (left) </w:t>
      </w:r>
      <w:r>
        <w:rPr>
          <w:rFonts w:ascii="Arial" w:eastAsia="Times New Roman" w:hAnsi="Arial" w:cs="Times New Roman"/>
          <w:b/>
          <w:sz w:val="20"/>
          <w:szCs w:val="20"/>
          <w:lang w:eastAsia="en-AU"/>
        </w:rPr>
        <w:t xml:space="preserve">and proposal </w:t>
      </w:r>
      <w:r w:rsidRPr="009C26B5">
        <w:rPr>
          <w:rFonts w:ascii="Arial" w:eastAsia="Times New Roman" w:hAnsi="Arial" w:cs="Times New Roman"/>
          <w:b/>
          <w:sz w:val="20"/>
          <w:szCs w:val="20"/>
          <w:lang w:eastAsia="en-AU"/>
        </w:rPr>
        <w:t xml:space="preserve"> (right)</w:t>
      </w:r>
    </w:p>
    <w:p w14:paraId="16531E4D" w14:textId="46C64BDE" w:rsidR="009C26B5" w:rsidRPr="00F76F29" w:rsidRDefault="009C26B5" w:rsidP="009C26B5">
      <w:pPr>
        <w:tabs>
          <w:tab w:val="left" w:pos="7485"/>
        </w:tabs>
        <w:spacing w:line="240" w:lineRule="auto"/>
        <w:ind w:right="23"/>
        <w:rPr>
          <w:rFonts w:ascii="Arial" w:eastAsia="Calibri" w:hAnsi="Arial" w:cs="Arial"/>
          <w:b/>
          <w:bCs/>
        </w:rPr>
      </w:pPr>
      <w:r w:rsidRPr="00F76F29">
        <w:rPr>
          <w:rFonts w:ascii="Arial" w:eastAsia="Calibri" w:hAnsi="Arial" w:cs="Arial"/>
          <w:b/>
          <w:bCs/>
        </w:rPr>
        <w:t>10b. Open space contribution</w:t>
      </w:r>
    </w:p>
    <w:p w14:paraId="1FC6B982" w14:textId="77777777" w:rsidR="00F76F29" w:rsidRDefault="00F76F29" w:rsidP="00F76F29">
      <w:pPr>
        <w:pStyle w:val="FigureCaption"/>
        <w:spacing w:before="0" w:after="160"/>
        <w:ind w:left="0"/>
        <w:jc w:val="left"/>
        <w:rPr>
          <w:rFonts w:ascii="Arial" w:hAnsi="Arial" w:cs="Arial"/>
          <w:b w:val="0"/>
          <w:color w:val="auto"/>
          <w:sz w:val="22"/>
          <w:szCs w:val="22"/>
          <w:highlight w:val="yellow"/>
        </w:rPr>
      </w:pPr>
      <w:r w:rsidRPr="005E3C13">
        <w:rPr>
          <w:rFonts w:ascii="Arial" w:hAnsi="Arial" w:cs="Arial"/>
          <w:b w:val="0"/>
          <w:color w:val="auto"/>
          <w:sz w:val="22"/>
          <w:szCs w:val="22"/>
        </w:rPr>
        <w:t>The application proposes four parks throughout the development, including Workshop Park, Lemon Tree Park, Gateway Park and Linear Park.</w:t>
      </w:r>
      <w:r>
        <w:rPr>
          <w:rFonts w:ascii="Arial" w:hAnsi="Arial" w:cs="Arial"/>
          <w:b w:val="0"/>
          <w:color w:val="auto"/>
          <w:sz w:val="22"/>
          <w:szCs w:val="22"/>
        </w:rPr>
        <w:t xml:space="preserve"> </w:t>
      </w:r>
      <w:r w:rsidRPr="007B6BF9">
        <w:rPr>
          <w:rFonts w:ascii="Arial" w:hAnsi="Arial" w:cs="Arial"/>
          <w:b w:val="0"/>
          <w:color w:val="auto"/>
          <w:sz w:val="22"/>
          <w:szCs w:val="22"/>
        </w:rPr>
        <w:t>The UDG specify</w:t>
      </w:r>
      <w:r w:rsidRPr="00607293">
        <w:rPr>
          <w:rFonts w:ascii="Arial" w:hAnsi="Arial" w:cs="Arial"/>
          <w:b w:val="0"/>
          <w:color w:val="auto"/>
          <w:sz w:val="22"/>
          <w:szCs w:val="22"/>
        </w:rPr>
        <w:t xml:space="preserve"> these parks to be for active recreation, however</w:t>
      </w:r>
      <w:r>
        <w:rPr>
          <w:rFonts w:ascii="Arial" w:hAnsi="Arial" w:cs="Arial"/>
          <w:b w:val="0"/>
          <w:color w:val="auto"/>
          <w:sz w:val="22"/>
          <w:szCs w:val="22"/>
        </w:rPr>
        <w:t xml:space="preserve"> </w:t>
      </w:r>
      <w:r w:rsidRPr="00607293">
        <w:rPr>
          <w:rFonts w:ascii="Arial" w:hAnsi="Arial" w:cs="Arial"/>
          <w:b w:val="0"/>
          <w:color w:val="auto"/>
          <w:sz w:val="22"/>
          <w:szCs w:val="22"/>
        </w:rPr>
        <w:t>minimum areas</w:t>
      </w:r>
      <w:r>
        <w:rPr>
          <w:rFonts w:ascii="Arial" w:hAnsi="Arial" w:cs="Arial"/>
          <w:b w:val="0"/>
          <w:color w:val="auto"/>
          <w:sz w:val="22"/>
          <w:szCs w:val="22"/>
        </w:rPr>
        <w:t xml:space="preserve"> are not specified</w:t>
      </w:r>
      <w:r w:rsidRPr="00607293">
        <w:rPr>
          <w:rFonts w:ascii="Arial" w:hAnsi="Arial" w:cs="Arial"/>
          <w:b w:val="0"/>
          <w:color w:val="auto"/>
          <w:sz w:val="22"/>
          <w:szCs w:val="22"/>
        </w:rPr>
        <w:t>.</w:t>
      </w:r>
    </w:p>
    <w:p w14:paraId="25C77C48" w14:textId="77777777" w:rsidR="00F76F29" w:rsidRDefault="00F76F29" w:rsidP="00F76F29">
      <w:pPr>
        <w:pStyle w:val="FigureCaption"/>
        <w:ind w:left="0"/>
        <w:jc w:val="left"/>
        <w:rPr>
          <w:rFonts w:ascii="Arial" w:hAnsi="Arial" w:cs="Arial"/>
          <w:b w:val="0"/>
          <w:color w:val="auto"/>
          <w:sz w:val="22"/>
          <w:szCs w:val="22"/>
        </w:rPr>
      </w:pPr>
      <w:r>
        <w:rPr>
          <w:rFonts w:ascii="Arial" w:hAnsi="Arial" w:cs="Arial"/>
          <w:b w:val="0"/>
          <w:color w:val="auto"/>
          <w:sz w:val="22"/>
          <w:szCs w:val="22"/>
        </w:rPr>
        <w:t>As detailed in Appendix C to the October 2022 report, the parks have been designed and landscaped to provide for passive and active recreation. The parks inc</w:t>
      </w:r>
      <w:r w:rsidRPr="005E4BEC">
        <w:rPr>
          <w:rFonts w:ascii="Arial" w:hAnsi="Arial" w:cs="Arial"/>
          <w:b w:val="0"/>
          <w:color w:val="auto"/>
          <w:sz w:val="22"/>
          <w:szCs w:val="22"/>
        </w:rPr>
        <w:t xml:space="preserve">lude footpath, seating and gathering, </w:t>
      </w:r>
      <w:r>
        <w:rPr>
          <w:rFonts w:ascii="Arial" w:hAnsi="Arial" w:cs="Arial"/>
          <w:b w:val="0"/>
          <w:color w:val="auto"/>
          <w:sz w:val="22"/>
          <w:szCs w:val="22"/>
        </w:rPr>
        <w:t xml:space="preserve">open areas for active use, </w:t>
      </w:r>
      <w:r w:rsidRPr="005E4BEC">
        <w:rPr>
          <w:rFonts w:ascii="Arial" w:hAnsi="Arial" w:cs="Arial"/>
          <w:b w:val="0"/>
          <w:color w:val="auto"/>
          <w:sz w:val="22"/>
          <w:szCs w:val="22"/>
        </w:rPr>
        <w:t>with a playground also included in Workshop Park.</w:t>
      </w:r>
    </w:p>
    <w:p w14:paraId="70F797A4" w14:textId="77777777" w:rsidR="00F76F29" w:rsidRDefault="00F76F29" w:rsidP="00F76F29">
      <w:pPr>
        <w:pStyle w:val="FigureCaption"/>
        <w:ind w:left="0"/>
        <w:jc w:val="left"/>
        <w:rPr>
          <w:rFonts w:ascii="Arial" w:hAnsi="Arial" w:cs="Arial"/>
          <w:b w:val="0"/>
          <w:color w:val="auto"/>
          <w:sz w:val="22"/>
          <w:szCs w:val="22"/>
        </w:rPr>
      </w:pPr>
      <w:r>
        <w:rPr>
          <w:rFonts w:ascii="Arial" w:hAnsi="Arial" w:cs="Arial"/>
          <w:b w:val="0"/>
          <w:i/>
          <w:color w:val="auto"/>
          <w:sz w:val="22"/>
          <w:szCs w:val="22"/>
        </w:rPr>
        <w:t>LMDCP</w:t>
      </w:r>
      <w:r>
        <w:rPr>
          <w:rFonts w:ascii="Arial" w:hAnsi="Arial" w:cs="Arial"/>
          <w:b w:val="0"/>
          <w:color w:val="auto"/>
          <w:sz w:val="22"/>
          <w:szCs w:val="22"/>
        </w:rPr>
        <w:t xml:space="preserve"> requires open space to be provided for residential subdivision, however does not specific minimum requirements. Instead, the DCP requires an appropriate quality and quantity of open space to be provided to meet the recreational and social needs of the community as specified in the relevant contributions plan.</w:t>
      </w:r>
    </w:p>
    <w:p w14:paraId="65816556" w14:textId="77777777" w:rsidR="00F76F29" w:rsidRDefault="00F76F29" w:rsidP="00F76F29">
      <w:pPr>
        <w:tabs>
          <w:tab w:val="left" w:pos="7485"/>
        </w:tabs>
        <w:spacing w:line="240" w:lineRule="auto"/>
        <w:ind w:right="23"/>
        <w:rPr>
          <w:rFonts w:ascii="Arial" w:hAnsi="Arial" w:cs="Arial"/>
          <w:lang w:eastAsia="en-AU"/>
        </w:rPr>
      </w:pPr>
      <w:r w:rsidRPr="00D2590C">
        <w:rPr>
          <w:rFonts w:ascii="Arial" w:hAnsi="Arial" w:cs="Arial"/>
          <w:lang w:eastAsia="en-AU"/>
        </w:rPr>
        <w:t xml:space="preserve">Council’s </w:t>
      </w:r>
      <w:r w:rsidRPr="00D2590C">
        <w:rPr>
          <w:rFonts w:ascii="Arial" w:eastAsia="Times New Roman" w:hAnsi="Arial" w:cs="Times New Roman"/>
          <w:i/>
          <w:szCs w:val="24"/>
          <w:lang w:eastAsia="en-AU"/>
        </w:rPr>
        <w:t>Recreation and Land Plan – Belmont Contributions Catchment 2015 – 2030</w:t>
      </w:r>
      <w:r w:rsidRPr="00D2590C">
        <w:rPr>
          <w:rFonts w:ascii="Arial" w:eastAsia="Times New Roman" w:hAnsi="Arial" w:cs="Times New Roman"/>
          <w:szCs w:val="24"/>
          <w:lang w:eastAsia="en-AU"/>
        </w:rPr>
        <w:t xml:space="preserve"> underpins the </w:t>
      </w:r>
      <w:r>
        <w:rPr>
          <w:rFonts w:ascii="Arial" w:eastAsia="Times New Roman" w:hAnsi="Arial" w:cs="Times New Roman"/>
          <w:szCs w:val="24"/>
          <w:lang w:eastAsia="en-AU"/>
        </w:rPr>
        <w:t xml:space="preserve">development contributions plan for the area. </w:t>
      </w:r>
      <w:r w:rsidRPr="00D2590C">
        <w:rPr>
          <w:rFonts w:ascii="Arial" w:eastAsia="Times New Roman" w:hAnsi="Arial" w:cs="Times New Roman"/>
          <w:szCs w:val="24"/>
          <w:lang w:eastAsia="en-AU"/>
        </w:rPr>
        <w:t>Th</w:t>
      </w:r>
      <w:r>
        <w:rPr>
          <w:rFonts w:ascii="Arial" w:eastAsia="Times New Roman" w:hAnsi="Arial" w:cs="Times New Roman"/>
          <w:szCs w:val="24"/>
          <w:lang w:eastAsia="en-AU"/>
        </w:rPr>
        <w:t>e</w:t>
      </w:r>
      <w:r w:rsidRPr="00D2590C">
        <w:rPr>
          <w:rFonts w:ascii="Arial" w:eastAsia="Times New Roman" w:hAnsi="Arial" w:cs="Times New Roman"/>
          <w:szCs w:val="24"/>
          <w:lang w:eastAsia="en-AU"/>
        </w:rPr>
        <w:t xml:space="preserve"> strategy </w:t>
      </w:r>
      <w:r>
        <w:rPr>
          <w:rFonts w:ascii="Arial" w:eastAsia="Times New Roman" w:hAnsi="Arial" w:cs="Times New Roman"/>
          <w:szCs w:val="24"/>
          <w:lang w:eastAsia="en-AU"/>
        </w:rPr>
        <w:t xml:space="preserve">aims </w:t>
      </w:r>
      <w:r w:rsidRPr="00D2590C">
        <w:rPr>
          <w:rFonts w:ascii="Arial" w:eastAsia="Times New Roman" w:hAnsi="Arial" w:cs="Times New Roman"/>
          <w:szCs w:val="24"/>
          <w:lang w:eastAsia="en-AU"/>
        </w:rPr>
        <w:t xml:space="preserve">to </w:t>
      </w:r>
      <w:r>
        <w:rPr>
          <w:rFonts w:ascii="Arial" w:eastAsia="Times New Roman" w:hAnsi="Arial" w:cs="Times New Roman"/>
          <w:szCs w:val="24"/>
          <w:lang w:eastAsia="en-AU"/>
        </w:rPr>
        <w:t xml:space="preserve">provide </w:t>
      </w:r>
      <w:r w:rsidRPr="00D2590C">
        <w:rPr>
          <w:rFonts w:ascii="Arial" w:eastAsia="Times New Roman" w:hAnsi="Arial" w:cs="Times New Roman"/>
          <w:szCs w:val="24"/>
          <w:lang w:eastAsia="en-AU"/>
        </w:rPr>
        <w:t>a l</w:t>
      </w:r>
      <w:r w:rsidRPr="00D2590C">
        <w:rPr>
          <w:rFonts w:ascii="Arial" w:hAnsi="Arial" w:cs="Arial"/>
          <w:lang w:eastAsia="en-AU"/>
        </w:rPr>
        <w:t xml:space="preserve">ocal park and play equipment at rate of </w:t>
      </w:r>
      <w:r>
        <w:rPr>
          <w:rFonts w:ascii="Arial" w:hAnsi="Arial" w:cs="Arial"/>
          <w:lang w:eastAsia="en-AU"/>
        </w:rPr>
        <w:t xml:space="preserve">1 </w:t>
      </w:r>
      <w:r w:rsidRPr="00D2590C">
        <w:rPr>
          <w:rFonts w:ascii="Arial" w:hAnsi="Arial" w:cs="Arial"/>
          <w:lang w:eastAsia="en-AU"/>
        </w:rPr>
        <w:t>park</w:t>
      </w:r>
      <w:r>
        <w:rPr>
          <w:rFonts w:ascii="Arial" w:hAnsi="Arial" w:cs="Arial"/>
          <w:lang w:eastAsia="en-AU"/>
        </w:rPr>
        <w:t xml:space="preserve">/per </w:t>
      </w:r>
      <w:r w:rsidRPr="00D2590C">
        <w:rPr>
          <w:rFonts w:ascii="Arial" w:hAnsi="Arial" w:cs="Arial"/>
          <w:lang w:eastAsia="en-AU"/>
        </w:rPr>
        <w:t>1500 people.</w:t>
      </w:r>
    </w:p>
    <w:p w14:paraId="40595193" w14:textId="5FD0F18D" w:rsidR="00F76F29" w:rsidRPr="00B85D0E" w:rsidRDefault="00F76F29" w:rsidP="00F76F29">
      <w:pPr>
        <w:tabs>
          <w:tab w:val="left" w:pos="7485"/>
        </w:tabs>
        <w:spacing w:line="240" w:lineRule="auto"/>
        <w:ind w:right="23"/>
        <w:rPr>
          <w:rFonts w:ascii="Arial" w:eastAsia="Calibri" w:hAnsi="Arial" w:cs="Arial"/>
          <w:b/>
          <w:bCs/>
          <w:highlight w:val="yellow"/>
        </w:rPr>
      </w:pPr>
      <w:r w:rsidRPr="00D2590C">
        <w:rPr>
          <w:rFonts w:ascii="Arial" w:hAnsi="Arial" w:cs="Arial"/>
          <w:lang w:eastAsia="en-AU"/>
        </w:rPr>
        <w:t>The proposed 209 lots</w:t>
      </w:r>
      <w:r>
        <w:rPr>
          <w:rFonts w:ascii="Arial" w:hAnsi="Arial" w:cs="Arial"/>
          <w:lang w:eastAsia="en-AU"/>
        </w:rPr>
        <w:t xml:space="preserve"> e</w:t>
      </w:r>
      <w:r w:rsidRPr="00D2590C">
        <w:rPr>
          <w:rFonts w:ascii="Arial" w:hAnsi="Arial" w:cs="Arial"/>
          <w:lang w:eastAsia="en-AU"/>
        </w:rPr>
        <w:t>quate</w:t>
      </w:r>
      <w:r>
        <w:rPr>
          <w:rFonts w:ascii="Arial" w:hAnsi="Arial" w:cs="Arial"/>
          <w:lang w:eastAsia="en-AU"/>
        </w:rPr>
        <w:t>s</w:t>
      </w:r>
      <w:r w:rsidRPr="00D2590C">
        <w:rPr>
          <w:rFonts w:ascii="Arial" w:hAnsi="Arial" w:cs="Arial"/>
          <w:lang w:eastAsia="en-AU"/>
        </w:rPr>
        <w:t xml:space="preserve"> to approximately 638</w:t>
      </w:r>
      <w:r>
        <w:rPr>
          <w:rFonts w:ascii="Arial" w:hAnsi="Arial" w:cs="Arial"/>
          <w:lang w:eastAsia="en-AU"/>
        </w:rPr>
        <w:t>, which would require no more than one park.</w:t>
      </w:r>
    </w:p>
    <w:p w14:paraId="72FBB20C" w14:textId="7FEF78EF" w:rsidR="009C26B5" w:rsidRPr="00F56E60" w:rsidRDefault="009C26B5" w:rsidP="009C26B5">
      <w:pPr>
        <w:tabs>
          <w:tab w:val="left" w:pos="7485"/>
        </w:tabs>
        <w:spacing w:line="240" w:lineRule="auto"/>
        <w:ind w:right="23"/>
        <w:rPr>
          <w:rFonts w:ascii="Arial" w:eastAsia="Calibri" w:hAnsi="Arial" w:cs="Arial"/>
          <w:b/>
          <w:bCs/>
        </w:rPr>
      </w:pPr>
      <w:r w:rsidRPr="00F56E60">
        <w:rPr>
          <w:rFonts w:ascii="Arial" w:eastAsia="Calibri" w:hAnsi="Arial" w:cs="Arial"/>
          <w:b/>
          <w:bCs/>
        </w:rPr>
        <w:t>10c. Management of parks</w:t>
      </w:r>
    </w:p>
    <w:p w14:paraId="011C86EA" w14:textId="627A1FE8" w:rsidR="00B85D0E" w:rsidRPr="009C26B5" w:rsidRDefault="00B85D0E" w:rsidP="00B85D0E">
      <w:pPr>
        <w:tabs>
          <w:tab w:val="left" w:pos="7485"/>
        </w:tabs>
        <w:spacing w:line="240" w:lineRule="auto"/>
        <w:ind w:right="23"/>
        <w:rPr>
          <w:rFonts w:ascii="Arial" w:hAnsi="Arial" w:cs="Arial"/>
          <w:lang w:eastAsia="en-AU"/>
        </w:rPr>
      </w:pPr>
      <w:r w:rsidRPr="009C26B5">
        <w:rPr>
          <w:rFonts w:ascii="Arial" w:hAnsi="Arial" w:cs="Arial"/>
          <w:lang w:eastAsia="en-AU"/>
        </w:rPr>
        <w:t>Condition 1.8 of the Concept Approval requires management arrangements for the</w:t>
      </w:r>
      <w:r w:rsidR="00F56E60" w:rsidRPr="00382407">
        <w:rPr>
          <w:rFonts w:ascii="Arial" w:hAnsi="Arial" w:cs="Arial"/>
          <w:lang w:eastAsia="en-AU"/>
        </w:rPr>
        <w:t xml:space="preserve"> </w:t>
      </w:r>
      <w:r w:rsidRPr="009C26B5">
        <w:rPr>
          <w:rFonts w:ascii="Arial" w:hAnsi="Arial" w:cs="Arial"/>
          <w:lang w:eastAsia="en-AU"/>
        </w:rPr>
        <w:t>parks</w:t>
      </w:r>
      <w:r w:rsidR="00F56E60" w:rsidRPr="00382407">
        <w:rPr>
          <w:rFonts w:ascii="Arial" w:hAnsi="Arial" w:cs="Arial"/>
          <w:lang w:eastAsia="en-AU"/>
        </w:rPr>
        <w:t>, and t</w:t>
      </w:r>
      <w:r w:rsidRPr="009C26B5">
        <w:rPr>
          <w:rFonts w:ascii="Arial" w:hAnsi="Arial" w:cs="Arial"/>
          <w:lang w:eastAsia="en-AU"/>
        </w:rPr>
        <w:t xml:space="preserve">he approved </w:t>
      </w:r>
      <w:r w:rsidR="00F56E60" w:rsidRPr="00382407">
        <w:rPr>
          <w:rFonts w:ascii="Arial" w:hAnsi="Arial" w:cs="Arial"/>
          <w:lang w:eastAsia="en-AU"/>
        </w:rPr>
        <w:t>s</w:t>
      </w:r>
      <w:r w:rsidRPr="009C26B5">
        <w:rPr>
          <w:rFonts w:ascii="Arial" w:hAnsi="Arial" w:cs="Arial"/>
          <w:lang w:eastAsia="en-AU"/>
        </w:rPr>
        <w:t xml:space="preserve">taging </w:t>
      </w:r>
      <w:r w:rsidR="00F56E60" w:rsidRPr="00382407">
        <w:rPr>
          <w:rFonts w:ascii="Arial" w:hAnsi="Arial" w:cs="Arial"/>
          <w:lang w:eastAsia="en-AU"/>
        </w:rPr>
        <w:t>p</w:t>
      </w:r>
      <w:r w:rsidRPr="009C26B5">
        <w:rPr>
          <w:rFonts w:ascii="Arial" w:hAnsi="Arial" w:cs="Arial"/>
          <w:lang w:eastAsia="en-AU"/>
        </w:rPr>
        <w:t xml:space="preserve">lan requires the final management arrangements for the parks to be finalised prior to the release of the SC that creates the </w:t>
      </w:r>
      <w:r w:rsidR="00F56E60" w:rsidRPr="00382407">
        <w:rPr>
          <w:rFonts w:ascii="Arial" w:hAnsi="Arial" w:cs="Arial"/>
          <w:lang w:eastAsia="en-AU"/>
        </w:rPr>
        <w:t>p</w:t>
      </w:r>
      <w:r w:rsidRPr="009C26B5">
        <w:rPr>
          <w:rFonts w:ascii="Arial" w:hAnsi="Arial" w:cs="Arial"/>
          <w:lang w:eastAsia="en-AU"/>
        </w:rPr>
        <w:t xml:space="preserve">arks </w:t>
      </w:r>
      <w:r w:rsidR="00F56E60" w:rsidRPr="00382407">
        <w:rPr>
          <w:rFonts w:ascii="Arial" w:hAnsi="Arial" w:cs="Arial"/>
          <w:lang w:eastAsia="en-AU"/>
        </w:rPr>
        <w:t>in s</w:t>
      </w:r>
      <w:r w:rsidRPr="009C26B5">
        <w:rPr>
          <w:rFonts w:ascii="Arial" w:hAnsi="Arial" w:cs="Arial"/>
          <w:lang w:eastAsia="en-AU"/>
        </w:rPr>
        <w:t>tage 4.</w:t>
      </w:r>
    </w:p>
    <w:p w14:paraId="4A17BDD7" w14:textId="5A5AAE88" w:rsidR="009C26B5" w:rsidRPr="009C26B5" w:rsidRDefault="009C26B5" w:rsidP="009C26B5">
      <w:pPr>
        <w:tabs>
          <w:tab w:val="left" w:pos="7485"/>
        </w:tabs>
        <w:spacing w:line="240" w:lineRule="auto"/>
        <w:ind w:right="23"/>
        <w:rPr>
          <w:rFonts w:ascii="Arial" w:hAnsi="Arial" w:cs="Arial"/>
        </w:rPr>
      </w:pPr>
      <w:r w:rsidRPr="009C26B5">
        <w:rPr>
          <w:rFonts w:ascii="Arial" w:hAnsi="Arial" w:cs="Arial"/>
        </w:rPr>
        <w:t xml:space="preserve">To ensure adherence with the management arrangements, and to provide lawful public access, the application includes draft terms for a positive covenant </w:t>
      </w:r>
      <w:r w:rsidR="00F56E60">
        <w:rPr>
          <w:rFonts w:ascii="Arial" w:hAnsi="Arial" w:cs="Arial"/>
        </w:rPr>
        <w:t xml:space="preserve">requiring </w:t>
      </w:r>
      <w:r w:rsidRPr="009C26B5">
        <w:rPr>
          <w:rFonts w:ascii="Arial" w:hAnsi="Arial" w:cs="Arial"/>
        </w:rPr>
        <w:t>the parks and</w:t>
      </w:r>
      <w:r w:rsidR="00F56E60">
        <w:rPr>
          <w:rFonts w:ascii="Arial" w:hAnsi="Arial" w:cs="Arial"/>
        </w:rPr>
        <w:t xml:space="preserve"> </w:t>
      </w:r>
      <w:r w:rsidRPr="009C26B5">
        <w:rPr>
          <w:rFonts w:ascii="Arial" w:hAnsi="Arial" w:cs="Arial"/>
        </w:rPr>
        <w:t xml:space="preserve">structures </w:t>
      </w:r>
      <w:r w:rsidR="00F56E60">
        <w:rPr>
          <w:rFonts w:ascii="Arial" w:hAnsi="Arial" w:cs="Arial"/>
        </w:rPr>
        <w:t xml:space="preserve">within to be </w:t>
      </w:r>
      <w:r w:rsidRPr="009C26B5">
        <w:rPr>
          <w:rFonts w:ascii="Arial" w:hAnsi="Arial" w:cs="Arial"/>
        </w:rPr>
        <w:t xml:space="preserve">maintained by the owner of the land, and to allow reasonable public access. Should the owner default on their obligations, the covenant also allows Council to </w:t>
      </w:r>
      <w:r w:rsidRPr="009C26B5">
        <w:rPr>
          <w:rFonts w:ascii="Arial" w:hAnsi="Arial" w:cs="Arial"/>
        </w:rPr>
        <w:lastRenderedPageBreak/>
        <w:t>undertake maintenance works and recover the costs from the owner f</w:t>
      </w:r>
      <w:r w:rsidR="00F56E60">
        <w:rPr>
          <w:rFonts w:ascii="Arial" w:hAnsi="Arial" w:cs="Arial"/>
        </w:rPr>
        <w:t>or</w:t>
      </w:r>
      <w:r w:rsidRPr="009C26B5">
        <w:rPr>
          <w:rFonts w:ascii="Arial" w:hAnsi="Arial" w:cs="Arial"/>
        </w:rPr>
        <w:t xml:space="preserve"> maintenance</w:t>
      </w:r>
      <w:r w:rsidR="00F56E60">
        <w:rPr>
          <w:rFonts w:ascii="Arial" w:hAnsi="Arial" w:cs="Arial"/>
        </w:rPr>
        <w:t xml:space="preserve"> (refer to condition </w:t>
      </w:r>
      <w:r w:rsidR="007957F5">
        <w:rPr>
          <w:rFonts w:ascii="Arial" w:hAnsi="Arial" w:cs="Arial"/>
        </w:rPr>
        <w:t>104</w:t>
      </w:r>
      <w:r w:rsidR="00F56E60">
        <w:rPr>
          <w:rFonts w:ascii="Arial" w:hAnsi="Arial" w:cs="Arial"/>
        </w:rPr>
        <w:t>)</w:t>
      </w:r>
      <w:r w:rsidRPr="009C26B5">
        <w:rPr>
          <w:rFonts w:ascii="Arial" w:hAnsi="Arial" w:cs="Arial"/>
        </w:rPr>
        <w:t>.</w:t>
      </w:r>
      <w:r w:rsidR="00F56E60">
        <w:rPr>
          <w:rFonts w:ascii="Arial" w:hAnsi="Arial" w:cs="Arial"/>
        </w:rPr>
        <w:t xml:space="preserve"> </w:t>
      </w:r>
      <w:r w:rsidRPr="009C26B5">
        <w:rPr>
          <w:rFonts w:ascii="Arial" w:hAnsi="Arial" w:cs="Arial"/>
        </w:rPr>
        <w:t xml:space="preserve">The draft terms </w:t>
      </w:r>
      <w:r w:rsidR="00F56E60">
        <w:rPr>
          <w:rFonts w:ascii="Arial" w:hAnsi="Arial" w:cs="Arial"/>
        </w:rPr>
        <w:t xml:space="preserve">have been reviewed by Council and </w:t>
      </w:r>
      <w:r w:rsidRPr="009C26B5">
        <w:rPr>
          <w:rFonts w:ascii="Arial" w:hAnsi="Arial" w:cs="Arial"/>
        </w:rPr>
        <w:t xml:space="preserve">are considered </w:t>
      </w:r>
      <w:r w:rsidR="00F56E60">
        <w:rPr>
          <w:rFonts w:ascii="Arial" w:hAnsi="Arial" w:cs="Arial"/>
        </w:rPr>
        <w:t>acceptable</w:t>
      </w:r>
      <w:r w:rsidRPr="009C26B5">
        <w:rPr>
          <w:rFonts w:ascii="Arial" w:hAnsi="Arial" w:cs="Arial"/>
        </w:rPr>
        <w:t xml:space="preserve">. </w:t>
      </w:r>
    </w:p>
    <w:p w14:paraId="76B13082" w14:textId="46AF6EDD" w:rsidR="006349A0" w:rsidRDefault="006349A0" w:rsidP="009C26B5">
      <w:pPr>
        <w:pStyle w:val="ListParagraph"/>
        <w:numPr>
          <w:ilvl w:val="0"/>
          <w:numId w:val="39"/>
        </w:numPr>
        <w:tabs>
          <w:tab w:val="left" w:pos="7485"/>
        </w:tabs>
        <w:spacing w:after="160" w:line="240" w:lineRule="auto"/>
        <w:ind w:right="23"/>
        <w:contextualSpacing w:val="0"/>
        <w:jc w:val="both"/>
        <w:rPr>
          <w:rFonts w:ascii="Arial" w:hAnsi="Arial" w:cs="Arial"/>
          <w:b/>
          <w:lang w:eastAsia="en-AU"/>
        </w:rPr>
      </w:pPr>
      <w:r w:rsidRPr="00AA39C4">
        <w:rPr>
          <w:rFonts w:ascii="Arial" w:hAnsi="Arial" w:cs="Arial"/>
          <w:b/>
          <w:lang w:eastAsia="en-AU"/>
        </w:rPr>
        <w:t>Interface with State Conservation Are</w:t>
      </w:r>
      <w:r w:rsidR="00AA39C4">
        <w:rPr>
          <w:rFonts w:ascii="Arial" w:hAnsi="Arial" w:cs="Arial"/>
          <w:b/>
          <w:lang w:eastAsia="en-AU"/>
        </w:rPr>
        <w:t>a</w:t>
      </w:r>
    </w:p>
    <w:p w14:paraId="7DE7397B" w14:textId="15EC0D9C" w:rsidR="00D20100" w:rsidRPr="00D20100" w:rsidRDefault="00AA39C4" w:rsidP="00AD2AD2">
      <w:pPr>
        <w:tabs>
          <w:tab w:val="left" w:pos="7485"/>
        </w:tabs>
        <w:spacing w:line="240" w:lineRule="auto"/>
        <w:ind w:right="23"/>
        <w:rPr>
          <w:rFonts w:ascii="Arial" w:eastAsia="Calibri" w:hAnsi="Arial" w:cs="Arial"/>
          <w:bCs/>
        </w:rPr>
      </w:pPr>
      <w:r>
        <w:rPr>
          <w:rFonts w:ascii="Arial" w:hAnsi="Arial" w:cs="Arial"/>
          <w:lang w:eastAsia="en-AU"/>
        </w:rPr>
        <w:t xml:space="preserve">The deferral requested details of the </w:t>
      </w:r>
      <w:r w:rsidR="00D20100">
        <w:rPr>
          <w:rFonts w:ascii="Arial" w:hAnsi="Arial" w:cs="Arial"/>
          <w:lang w:eastAsia="en-AU"/>
        </w:rPr>
        <w:t>resolution</w:t>
      </w:r>
      <w:r>
        <w:rPr>
          <w:rFonts w:ascii="Arial" w:hAnsi="Arial" w:cs="Arial"/>
          <w:lang w:eastAsia="en-AU"/>
        </w:rPr>
        <w:t xml:space="preserve"> of the i</w:t>
      </w:r>
      <w:r w:rsidRPr="00AA39C4">
        <w:rPr>
          <w:rFonts w:ascii="Arial" w:eastAsia="Calibri" w:hAnsi="Arial" w:cs="Arial"/>
          <w:bCs/>
        </w:rPr>
        <w:t xml:space="preserve">nterface of lands with the </w:t>
      </w:r>
      <w:r>
        <w:rPr>
          <w:rFonts w:ascii="Arial" w:eastAsia="Calibri" w:hAnsi="Arial" w:cs="Arial"/>
          <w:bCs/>
        </w:rPr>
        <w:t xml:space="preserve">State Conversation Area, including </w:t>
      </w:r>
      <w:r w:rsidRPr="00AA39C4">
        <w:rPr>
          <w:rFonts w:ascii="Arial" w:eastAsia="Calibri" w:hAnsi="Arial" w:cs="Arial"/>
          <w:bCs/>
        </w:rPr>
        <w:t xml:space="preserve">consultation with OEH. </w:t>
      </w:r>
    </w:p>
    <w:p w14:paraId="57DABB3E" w14:textId="3960613B" w:rsidR="00AA39C4" w:rsidRPr="00AA39C4" w:rsidRDefault="00AA39C4" w:rsidP="00AA39C4">
      <w:pPr>
        <w:tabs>
          <w:tab w:val="left" w:pos="7485"/>
        </w:tabs>
        <w:spacing w:line="240" w:lineRule="auto"/>
        <w:ind w:right="23"/>
        <w:rPr>
          <w:rFonts w:ascii="Arial" w:hAnsi="Arial" w:cs="Arial"/>
          <w:lang w:eastAsia="en-AU"/>
        </w:rPr>
      </w:pPr>
      <w:r w:rsidRPr="00AA39C4">
        <w:rPr>
          <w:rFonts w:ascii="Arial" w:hAnsi="Arial" w:cs="Arial"/>
          <w:lang w:eastAsia="en-AU"/>
        </w:rPr>
        <w:t>The development is bounded by the Munmorah State Conservation Area along a majority of the perimeter</w:t>
      </w:r>
      <w:r w:rsidR="00D20100">
        <w:rPr>
          <w:rFonts w:ascii="Arial" w:hAnsi="Arial" w:cs="Arial"/>
          <w:lang w:eastAsia="en-AU"/>
        </w:rPr>
        <w:t xml:space="preserve"> and has </w:t>
      </w:r>
      <w:r w:rsidRPr="00AA39C4">
        <w:rPr>
          <w:rFonts w:ascii="Arial" w:hAnsi="Arial" w:cs="Arial"/>
          <w:lang w:eastAsia="en-AU"/>
        </w:rPr>
        <w:t>approx</w:t>
      </w:r>
      <w:r w:rsidR="00D20100">
        <w:rPr>
          <w:rFonts w:ascii="Arial" w:hAnsi="Arial" w:cs="Arial"/>
          <w:lang w:eastAsia="en-AU"/>
        </w:rPr>
        <w:t xml:space="preserve">imately </w:t>
      </w:r>
      <w:r w:rsidRPr="00AA39C4">
        <w:rPr>
          <w:rFonts w:ascii="Arial" w:hAnsi="Arial" w:cs="Arial"/>
          <w:lang w:eastAsia="en-AU"/>
        </w:rPr>
        <w:t xml:space="preserve">2.5km of interface. </w:t>
      </w:r>
    </w:p>
    <w:p w14:paraId="7D4E250B" w14:textId="77777777" w:rsidR="00AA39C4" w:rsidRPr="00AA39C4" w:rsidRDefault="00AA39C4" w:rsidP="00AA39C4">
      <w:pPr>
        <w:tabs>
          <w:tab w:val="left" w:pos="7485"/>
        </w:tabs>
        <w:spacing w:line="240" w:lineRule="auto"/>
        <w:ind w:right="23"/>
        <w:rPr>
          <w:rFonts w:ascii="Arial" w:hAnsi="Arial" w:cs="Arial"/>
          <w:lang w:eastAsia="en-AU"/>
        </w:rPr>
      </w:pPr>
      <w:r w:rsidRPr="00AA39C4">
        <w:rPr>
          <w:rFonts w:ascii="Arial" w:hAnsi="Arial" w:cs="Arial"/>
          <w:lang w:eastAsia="en-AU"/>
        </w:rPr>
        <w:t>The interface with the conservation area will be delineated by public roads or Council reserves and landscaped with appropriate plantings. No private properties will interface with the conservation area.</w:t>
      </w:r>
    </w:p>
    <w:p w14:paraId="39F009F0" w14:textId="143A5394" w:rsidR="00AA39C4" w:rsidRDefault="00AA39C4" w:rsidP="00AA39C4">
      <w:pPr>
        <w:tabs>
          <w:tab w:val="left" w:pos="7485"/>
        </w:tabs>
        <w:spacing w:line="240" w:lineRule="auto"/>
        <w:ind w:right="23"/>
        <w:rPr>
          <w:rFonts w:ascii="Arial" w:hAnsi="Arial" w:cs="Arial"/>
          <w:lang w:eastAsia="en-AU"/>
        </w:rPr>
      </w:pPr>
      <w:r w:rsidRPr="00AA39C4">
        <w:rPr>
          <w:rFonts w:ascii="Arial" w:hAnsi="Arial" w:cs="Arial"/>
          <w:lang w:eastAsia="en-AU"/>
        </w:rPr>
        <w:t>The application includes a Vegetation and Habitat Management Plan (VHMP) prepared in accordance with condition 1.16 of the Concept Approval</w:t>
      </w:r>
      <w:r w:rsidR="00D20100">
        <w:rPr>
          <w:rFonts w:ascii="Arial" w:hAnsi="Arial" w:cs="Arial"/>
          <w:lang w:eastAsia="en-AU"/>
        </w:rPr>
        <w:t xml:space="preserve"> which </w:t>
      </w:r>
      <w:r w:rsidRPr="00AA39C4">
        <w:rPr>
          <w:rFonts w:ascii="Arial" w:hAnsi="Arial" w:cs="Arial"/>
          <w:lang w:eastAsia="en-AU"/>
        </w:rPr>
        <w:t>addresses the interface with the conservation area, including access control, weed management and water quality monitoring measures. Compliance with the VHMP is required under proposed Condition 68.</w:t>
      </w:r>
    </w:p>
    <w:p w14:paraId="7C58243C" w14:textId="44CAA3BA" w:rsidR="00103C51" w:rsidRDefault="00AD35F8" w:rsidP="00103C51">
      <w:pPr>
        <w:tabs>
          <w:tab w:val="left" w:pos="7485"/>
        </w:tabs>
        <w:spacing w:line="240" w:lineRule="auto"/>
        <w:ind w:right="23"/>
        <w:rPr>
          <w:rFonts w:ascii="Arial" w:hAnsi="Arial" w:cs="Arial"/>
          <w:lang w:eastAsia="en-AU"/>
        </w:rPr>
      </w:pPr>
      <w:r w:rsidRPr="00AA39C4">
        <w:rPr>
          <w:rFonts w:ascii="Arial" w:hAnsi="Arial" w:cs="Arial"/>
          <w:lang w:eastAsia="en-AU"/>
        </w:rPr>
        <w:t xml:space="preserve">The development includes retaining walls and associated earthworks in the vicinity of the interface with the conservation area. An </w:t>
      </w:r>
      <w:r w:rsidR="00860D55" w:rsidRPr="00AA39C4">
        <w:rPr>
          <w:rFonts w:ascii="Arial" w:hAnsi="Arial" w:cs="Arial"/>
          <w:lang w:eastAsia="en-AU"/>
        </w:rPr>
        <w:t>Arboricultural</w:t>
      </w:r>
      <w:r w:rsidRPr="00AA39C4">
        <w:rPr>
          <w:rFonts w:ascii="Arial" w:hAnsi="Arial" w:cs="Arial"/>
          <w:lang w:eastAsia="en-AU"/>
        </w:rPr>
        <w:t xml:space="preserve"> Impact Evaluation Report has been submitted </w:t>
      </w:r>
      <w:r w:rsidR="00103C51" w:rsidRPr="00103C51">
        <w:rPr>
          <w:rFonts w:ascii="Arial" w:hAnsi="Arial" w:cs="Arial"/>
          <w:lang w:eastAsia="en-AU"/>
        </w:rPr>
        <w:t>with</w:t>
      </w:r>
      <w:r w:rsidRPr="00AA39C4">
        <w:rPr>
          <w:rFonts w:ascii="Arial" w:hAnsi="Arial" w:cs="Arial"/>
          <w:lang w:eastAsia="en-AU"/>
        </w:rPr>
        <w:t xml:space="preserve"> the application</w:t>
      </w:r>
      <w:r w:rsidR="00103C51" w:rsidRPr="00103C51">
        <w:rPr>
          <w:rFonts w:ascii="Arial" w:hAnsi="Arial" w:cs="Arial"/>
          <w:lang w:eastAsia="en-AU"/>
        </w:rPr>
        <w:t>, and most recent revision of plans,</w:t>
      </w:r>
      <w:r w:rsidRPr="00AA39C4">
        <w:rPr>
          <w:rFonts w:ascii="Arial" w:hAnsi="Arial" w:cs="Arial"/>
          <w:lang w:eastAsia="en-AU"/>
        </w:rPr>
        <w:t xml:space="preserve"> </w:t>
      </w:r>
      <w:r w:rsidR="00103C51" w:rsidRPr="00103C51">
        <w:rPr>
          <w:rFonts w:ascii="Arial" w:hAnsi="Arial" w:cs="Arial"/>
          <w:lang w:eastAsia="en-AU"/>
        </w:rPr>
        <w:t xml:space="preserve">to </w:t>
      </w:r>
      <w:r w:rsidRPr="00AA39C4">
        <w:rPr>
          <w:rFonts w:ascii="Arial" w:hAnsi="Arial" w:cs="Arial"/>
          <w:lang w:eastAsia="en-AU"/>
        </w:rPr>
        <w:t>consider the impact of works adjacent the vegetation within the conservation area</w:t>
      </w:r>
      <w:r w:rsidR="00103C51">
        <w:rPr>
          <w:rFonts w:ascii="Arial" w:hAnsi="Arial" w:cs="Arial"/>
          <w:lang w:eastAsia="en-AU"/>
        </w:rPr>
        <w:t xml:space="preserve">. </w:t>
      </w:r>
    </w:p>
    <w:p w14:paraId="7346379F" w14:textId="7B561543" w:rsidR="00054955" w:rsidRDefault="00103C51" w:rsidP="00103C51">
      <w:pPr>
        <w:tabs>
          <w:tab w:val="left" w:pos="7485"/>
        </w:tabs>
        <w:spacing w:line="240" w:lineRule="auto"/>
        <w:ind w:right="23"/>
        <w:rPr>
          <w:rFonts w:ascii="Arial" w:hAnsi="Arial" w:cs="Arial"/>
          <w:lang w:eastAsia="en-AU"/>
        </w:rPr>
      </w:pPr>
      <w:r w:rsidRPr="00AA39C4">
        <w:rPr>
          <w:rFonts w:ascii="Arial" w:hAnsi="Arial" w:cs="Arial"/>
          <w:lang w:eastAsia="en-AU"/>
        </w:rPr>
        <w:t xml:space="preserve">The report has considered impacts on the existing vegetation </w:t>
      </w:r>
      <w:r w:rsidRPr="00103C51">
        <w:rPr>
          <w:rFonts w:ascii="Arial" w:hAnsi="Arial" w:cs="Arial"/>
          <w:lang w:eastAsia="en-AU"/>
        </w:rPr>
        <w:t xml:space="preserve">within the conservation area </w:t>
      </w:r>
      <w:r w:rsidRPr="00AA39C4">
        <w:rPr>
          <w:rFonts w:ascii="Arial" w:hAnsi="Arial" w:cs="Arial"/>
          <w:lang w:eastAsia="en-AU"/>
        </w:rPr>
        <w:t xml:space="preserve">based on a </w:t>
      </w:r>
      <w:r w:rsidR="00860D55" w:rsidRPr="00AA39C4">
        <w:rPr>
          <w:rFonts w:ascii="Arial" w:hAnsi="Arial" w:cs="Arial"/>
          <w:lang w:eastAsia="en-AU"/>
        </w:rPr>
        <w:t>set</w:t>
      </w:r>
      <w:r w:rsidR="00860D55" w:rsidRPr="00103C51">
        <w:rPr>
          <w:rFonts w:ascii="Arial" w:hAnsi="Arial" w:cs="Arial"/>
          <w:lang w:eastAsia="en-AU"/>
        </w:rPr>
        <w:t>b</w:t>
      </w:r>
      <w:r w:rsidR="00860D55" w:rsidRPr="00AA39C4">
        <w:rPr>
          <w:rFonts w:ascii="Arial" w:hAnsi="Arial" w:cs="Arial"/>
          <w:lang w:eastAsia="en-AU"/>
        </w:rPr>
        <w:t>ack</w:t>
      </w:r>
      <w:r w:rsidRPr="00AA39C4">
        <w:rPr>
          <w:rFonts w:ascii="Arial" w:hAnsi="Arial" w:cs="Arial"/>
          <w:lang w:eastAsia="en-AU"/>
        </w:rPr>
        <w:t xml:space="preserve"> of works of 2.5 metres or greater from the boundary of the conservation area.</w:t>
      </w:r>
      <w:r w:rsidRPr="00103C51">
        <w:rPr>
          <w:rFonts w:ascii="Arial" w:hAnsi="Arial" w:cs="Arial"/>
          <w:lang w:eastAsia="en-AU"/>
        </w:rPr>
        <w:t xml:space="preserve"> </w:t>
      </w:r>
    </w:p>
    <w:p w14:paraId="40B9BDBA" w14:textId="4876090E" w:rsidR="00103C51" w:rsidRPr="00103C51" w:rsidRDefault="00103C51" w:rsidP="00103C51">
      <w:pPr>
        <w:tabs>
          <w:tab w:val="left" w:pos="7485"/>
        </w:tabs>
        <w:spacing w:line="240" w:lineRule="auto"/>
        <w:ind w:right="23"/>
        <w:rPr>
          <w:rFonts w:ascii="Arial" w:hAnsi="Arial" w:cs="Arial"/>
          <w:lang w:eastAsia="en-AU"/>
        </w:rPr>
      </w:pPr>
      <w:r w:rsidRPr="00AA39C4">
        <w:rPr>
          <w:rFonts w:ascii="Arial" w:hAnsi="Arial" w:cs="Arial"/>
          <w:lang w:eastAsia="en-AU"/>
        </w:rPr>
        <w:t>The report identifies the Hamlet A interface has dense growth of young trees following natural regeneration</w:t>
      </w:r>
      <w:r w:rsidRPr="00103C51">
        <w:rPr>
          <w:rFonts w:ascii="Arial" w:hAnsi="Arial" w:cs="Arial"/>
          <w:lang w:eastAsia="en-AU"/>
        </w:rPr>
        <w:t>,</w:t>
      </w:r>
      <w:r w:rsidRPr="00AA39C4">
        <w:rPr>
          <w:rFonts w:ascii="Arial" w:hAnsi="Arial" w:cs="Arial"/>
          <w:lang w:eastAsia="en-AU"/>
        </w:rPr>
        <w:t xml:space="preserve"> and a 2.5 m</w:t>
      </w:r>
      <w:r w:rsidRPr="00103C51">
        <w:rPr>
          <w:rFonts w:ascii="Arial" w:hAnsi="Arial" w:cs="Arial"/>
          <w:lang w:eastAsia="en-AU"/>
        </w:rPr>
        <w:t>etre</w:t>
      </w:r>
      <w:r w:rsidRPr="00AA39C4">
        <w:rPr>
          <w:rFonts w:ascii="Arial" w:hAnsi="Arial" w:cs="Arial"/>
          <w:lang w:eastAsia="en-AU"/>
        </w:rPr>
        <w:t xml:space="preserve"> buffer to excavation works </w:t>
      </w:r>
      <w:r w:rsidRPr="00103C51">
        <w:rPr>
          <w:rFonts w:ascii="Arial" w:hAnsi="Arial" w:cs="Arial"/>
          <w:lang w:eastAsia="en-AU"/>
        </w:rPr>
        <w:t xml:space="preserve">is </w:t>
      </w:r>
      <w:r w:rsidRPr="00AA39C4">
        <w:rPr>
          <w:rFonts w:ascii="Arial" w:hAnsi="Arial" w:cs="Arial"/>
          <w:lang w:eastAsia="en-AU"/>
        </w:rPr>
        <w:t>suitable</w:t>
      </w:r>
      <w:r w:rsidRPr="00103C51">
        <w:rPr>
          <w:rFonts w:ascii="Arial" w:hAnsi="Arial" w:cs="Arial"/>
          <w:lang w:eastAsia="en-AU"/>
        </w:rPr>
        <w:t xml:space="preserve"> to protect the vegetation</w:t>
      </w:r>
      <w:r w:rsidRPr="00AA39C4">
        <w:rPr>
          <w:rFonts w:ascii="Arial" w:hAnsi="Arial" w:cs="Arial"/>
          <w:lang w:eastAsia="en-AU"/>
        </w:rPr>
        <w:t>.</w:t>
      </w:r>
      <w:r w:rsidRPr="00103C51">
        <w:rPr>
          <w:rFonts w:ascii="Arial" w:hAnsi="Arial" w:cs="Arial"/>
          <w:lang w:eastAsia="en-AU"/>
        </w:rPr>
        <w:t xml:space="preserve"> The face of r</w:t>
      </w:r>
      <w:r w:rsidRPr="00AA39C4">
        <w:rPr>
          <w:rFonts w:ascii="Arial" w:hAnsi="Arial" w:cs="Arial"/>
          <w:lang w:eastAsia="en-AU"/>
        </w:rPr>
        <w:t xml:space="preserve">etaining walls </w:t>
      </w:r>
      <w:r w:rsidRPr="00103C51">
        <w:rPr>
          <w:rFonts w:ascii="Arial" w:hAnsi="Arial" w:cs="Arial"/>
          <w:lang w:eastAsia="en-AU"/>
        </w:rPr>
        <w:t xml:space="preserve">in Hamlet A </w:t>
      </w:r>
      <w:r w:rsidRPr="00AA39C4">
        <w:rPr>
          <w:rFonts w:ascii="Arial" w:hAnsi="Arial" w:cs="Arial"/>
          <w:lang w:eastAsia="en-AU"/>
        </w:rPr>
        <w:t>is set back from the conservation area by a minimum of three metres</w:t>
      </w:r>
      <w:r>
        <w:rPr>
          <w:rFonts w:ascii="Arial" w:hAnsi="Arial" w:cs="Arial"/>
          <w:lang w:eastAsia="en-AU"/>
        </w:rPr>
        <w:t xml:space="preserve"> (refer to Figure 19 and Figure 20).</w:t>
      </w:r>
      <w:r w:rsidRPr="00AA39C4">
        <w:rPr>
          <w:rFonts w:ascii="Arial" w:hAnsi="Arial" w:cs="Arial"/>
          <w:lang w:eastAsia="en-AU"/>
        </w:rPr>
        <w:t xml:space="preserve"> </w:t>
      </w:r>
    </w:p>
    <w:p w14:paraId="5C756509" w14:textId="77777777" w:rsidR="00103C51" w:rsidRPr="00AA39C4" w:rsidRDefault="00103C51" w:rsidP="00103C51">
      <w:pPr>
        <w:tabs>
          <w:tab w:val="left" w:pos="7485"/>
        </w:tabs>
        <w:spacing w:line="240" w:lineRule="auto"/>
        <w:ind w:right="23"/>
        <w:jc w:val="center"/>
        <w:rPr>
          <w:rFonts w:ascii="Arial" w:hAnsi="Arial" w:cs="Arial"/>
          <w:highlight w:val="yellow"/>
          <w:lang w:eastAsia="en-AU"/>
        </w:rPr>
      </w:pPr>
      <w:r w:rsidRPr="00AA39C4">
        <w:rPr>
          <w:rFonts w:ascii="Arial" w:hAnsi="Arial" w:cs="Arial"/>
          <w:noProof/>
          <w:lang w:eastAsia="en-AU"/>
        </w:rPr>
        <w:drawing>
          <wp:inline distT="0" distB="0" distL="0" distR="0" wp14:anchorId="20F72D62" wp14:editId="4594DEFE">
            <wp:extent cx="5565775" cy="313817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65775" cy="3138170"/>
                    </a:xfrm>
                    <a:prstGeom prst="rect">
                      <a:avLst/>
                    </a:prstGeom>
                  </pic:spPr>
                </pic:pic>
              </a:graphicData>
            </a:graphic>
          </wp:inline>
        </w:drawing>
      </w:r>
    </w:p>
    <w:p w14:paraId="1EB1FABD" w14:textId="32AA0C67" w:rsidR="00103C51" w:rsidRPr="00AA39C4" w:rsidRDefault="00103C51" w:rsidP="00452833">
      <w:pPr>
        <w:tabs>
          <w:tab w:val="left" w:pos="7485"/>
        </w:tabs>
        <w:spacing w:line="240" w:lineRule="auto"/>
        <w:ind w:right="23"/>
        <w:jc w:val="center"/>
        <w:rPr>
          <w:rFonts w:ascii="Arial" w:hAnsi="Arial" w:cs="Arial"/>
          <w:b/>
          <w:sz w:val="20"/>
          <w:szCs w:val="20"/>
          <w:lang w:eastAsia="en-AU"/>
        </w:rPr>
      </w:pPr>
      <w:r w:rsidRPr="00AA39C4">
        <w:rPr>
          <w:rFonts w:ascii="Arial" w:hAnsi="Arial" w:cs="Arial"/>
          <w:b/>
          <w:sz w:val="20"/>
          <w:szCs w:val="20"/>
          <w:lang w:eastAsia="en-AU"/>
        </w:rPr>
        <w:t>Figure</w:t>
      </w:r>
      <w:r w:rsidR="00452833" w:rsidRPr="00575C0A">
        <w:rPr>
          <w:rFonts w:ascii="Arial" w:hAnsi="Arial" w:cs="Arial"/>
          <w:b/>
          <w:sz w:val="20"/>
          <w:szCs w:val="20"/>
          <w:lang w:eastAsia="en-AU"/>
        </w:rPr>
        <w:t xml:space="preserve"> </w:t>
      </w:r>
      <w:r w:rsidR="00054955">
        <w:rPr>
          <w:rFonts w:ascii="Arial" w:hAnsi="Arial" w:cs="Arial"/>
          <w:b/>
          <w:sz w:val="20"/>
          <w:szCs w:val="20"/>
          <w:lang w:eastAsia="en-AU"/>
        </w:rPr>
        <w:t>19</w:t>
      </w:r>
      <w:r w:rsidR="00452833" w:rsidRPr="00575C0A">
        <w:rPr>
          <w:rFonts w:ascii="Arial" w:hAnsi="Arial" w:cs="Arial"/>
          <w:b/>
          <w:sz w:val="20"/>
          <w:szCs w:val="20"/>
          <w:lang w:eastAsia="en-AU"/>
        </w:rPr>
        <w:t xml:space="preserve"> </w:t>
      </w:r>
      <w:r w:rsidR="00575C0A" w:rsidRPr="00575C0A">
        <w:rPr>
          <w:rFonts w:ascii="Arial" w:hAnsi="Arial" w:cs="Arial"/>
          <w:b/>
          <w:sz w:val="20"/>
          <w:szCs w:val="20"/>
          <w:lang w:eastAsia="en-AU"/>
        </w:rPr>
        <w:t>Hamlet A c</w:t>
      </w:r>
      <w:r w:rsidRPr="00AA39C4">
        <w:rPr>
          <w:rFonts w:ascii="Arial" w:hAnsi="Arial" w:cs="Arial"/>
          <w:b/>
          <w:sz w:val="20"/>
          <w:szCs w:val="20"/>
          <w:lang w:eastAsia="en-AU"/>
        </w:rPr>
        <w:t>ros</w:t>
      </w:r>
      <w:r w:rsidR="00452833" w:rsidRPr="00575C0A">
        <w:rPr>
          <w:rFonts w:ascii="Arial" w:hAnsi="Arial" w:cs="Arial"/>
          <w:b/>
          <w:sz w:val="20"/>
          <w:szCs w:val="20"/>
          <w:lang w:eastAsia="en-AU"/>
        </w:rPr>
        <w:t>s-s</w:t>
      </w:r>
      <w:r w:rsidRPr="00AA39C4">
        <w:rPr>
          <w:rFonts w:ascii="Arial" w:hAnsi="Arial" w:cs="Arial"/>
          <w:b/>
          <w:sz w:val="20"/>
          <w:szCs w:val="20"/>
          <w:lang w:eastAsia="en-AU"/>
        </w:rPr>
        <w:t>ection of retaining wall for excavations</w:t>
      </w:r>
    </w:p>
    <w:p w14:paraId="2CECF0CA" w14:textId="1AD17E16" w:rsidR="00103C51" w:rsidRPr="00575C0A" w:rsidRDefault="00103C51" w:rsidP="00103C51">
      <w:pPr>
        <w:tabs>
          <w:tab w:val="left" w:pos="7485"/>
        </w:tabs>
        <w:spacing w:line="240" w:lineRule="auto"/>
        <w:ind w:right="23"/>
        <w:rPr>
          <w:rFonts w:ascii="Arial" w:hAnsi="Arial" w:cs="Arial"/>
          <w:b/>
          <w:i/>
          <w:lang w:eastAsia="en-AU"/>
        </w:rPr>
      </w:pPr>
      <w:r w:rsidRPr="00AA39C4">
        <w:rPr>
          <w:rFonts w:ascii="Arial" w:hAnsi="Arial" w:cs="Arial"/>
          <w:b/>
          <w:i/>
          <w:noProof/>
          <w:lang w:eastAsia="en-AU"/>
        </w:rPr>
        <w:lastRenderedPageBreak/>
        <w:drawing>
          <wp:inline distT="0" distB="0" distL="0" distR="0" wp14:anchorId="7B3BA0AB" wp14:editId="398FBDA0">
            <wp:extent cx="5565775" cy="25844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5775" cy="2584450"/>
                    </a:xfrm>
                    <a:prstGeom prst="rect">
                      <a:avLst/>
                    </a:prstGeom>
                  </pic:spPr>
                </pic:pic>
              </a:graphicData>
            </a:graphic>
          </wp:inline>
        </w:drawing>
      </w:r>
    </w:p>
    <w:p w14:paraId="7BBA96AF" w14:textId="6D256B8F" w:rsidR="00575C0A" w:rsidRPr="00AA39C4" w:rsidRDefault="00575C0A" w:rsidP="00575C0A">
      <w:pPr>
        <w:tabs>
          <w:tab w:val="left" w:pos="7485"/>
        </w:tabs>
        <w:spacing w:line="240" w:lineRule="auto"/>
        <w:ind w:right="23"/>
        <w:jc w:val="center"/>
        <w:rPr>
          <w:rFonts w:ascii="Arial" w:hAnsi="Arial" w:cs="Arial"/>
          <w:b/>
          <w:sz w:val="20"/>
          <w:szCs w:val="20"/>
          <w:lang w:eastAsia="en-AU"/>
        </w:rPr>
      </w:pPr>
      <w:r w:rsidRPr="00AA39C4">
        <w:rPr>
          <w:rFonts w:ascii="Arial" w:hAnsi="Arial" w:cs="Arial"/>
          <w:b/>
          <w:sz w:val="20"/>
          <w:szCs w:val="20"/>
          <w:lang w:eastAsia="en-AU"/>
        </w:rPr>
        <w:t>Figure</w:t>
      </w:r>
      <w:r w:rsidRPr="00575C0A">
        <w:rPr>
          <w:rFonts w:ascii="Arial" w:hAnsi="Arial" w:cs="Arial"/>
          <w:b/>
          <w:sz w:val="20"/>
          <w:szCs w:val="20"/>
          <w:lang w:eastAsia="en-AU"/>
        </w:rPr>
        <w:t xml:space="preserve"> 2</w:t>
      </w:r>
      <w:r w:rsidR="00054955">
        <w:rPr>
          <w:rFonts w:ascii="Arial" w:hAnsi="Arial" w:cs="Arial"/>
          <w:b/>
          <w:sz w:val="20"/>
          <w:szCs w:val="20"/>
          <w:lang w:eastAsia="en-AU"/>
        </w:rPr>
        <w:t>0</w:t>
      </w:r>
      <w:r w:rsidRPr="00575C0A">
        <w:rPr>
          <w:rFonts w:ascii="Arial" w:hAnsi="Arial" w:cs="Arial"/>
          <w:b/>
          <w:sz w:val="20"/>
          <w:szCs w:val="20"/>
          <w:lang w:eastAsia="en-AU"/>
        </w:rPr>
        <w:t xml:space="preserve"> Hamlet A c</w:t>
      </w:r>
      <w:r w:rsidRPr="00AA39C4">
        <w:rPr>
          <w:rFonts w:ascii="Arial" w:hAnsi="Arial" w:cs="Arial"/>
          <w:b/>
          <w:sz w:val="20"/>
          <w:szCs w:val="20"/>
          <w:lang w:eastAsia="en-AU"/>
        </w:rPr>
        <w:t>ros</w:t>
      </w:r>
      <w:r w:rsidRPr="00575C0A">
        <w:rPr>
          <w:rFonts w:ascii="Arial" w:hAnsi="Arial" w:cs="Arial"/>
          <w:b/>
          <w:sz w:val="20"/>
          <w:szCs w:val="20"/>
          <w:lang w:eastAsia="en-AU"/>
        </w:rPr>
        <w:t>s-s</w:t>
      </w:r>
      <w:r w:rsidRPr="00AA39C4">
        <w:rPr>
          <w:rFonts w:ascii="Arial" w:hAnsi="Arial" w:cs="Arial"/>
          <w:b/>
          <w:sz w:val="20"/>
          <w:szCs w:val="20"/>
          <w:lang w:eastAsia="en-AU"/>
        </w:rPr>
        <w:t xml:space="preserve">ection of retaining wall for </w:t>
      </w:r>
      <w:r w:rsidRPr="00575C0A">
        <w:rPr>
          <w:rFonts w:ascii="Arial" w:hAnsi="Arial" w:cs="Arial"/>
          <w:b/>
          <w:sz w:val="20"/>
          <w:szCs w:val="20"/>
          <w:lang w:eastAsia="en-AU"/>
        </w:rPr>
        <w:t>filling</w:t>
      </w:r>
    </w:p>
    <w:p w14:paraId="23E6C321" w14:textId="10C49495" w:rsidR="00054955" w:rsidRDefault="00054955" w:rsidP="00054955">
      <w:pPr>
        <w:tabs>
          <w:tab w:val="left" w:pos="7485"/>
        </w:tabs>
        <w:spacing w:line="240" w:lineRule="auto"/>
        <w:ind w:right="23"/>
        <w:rPr>
          <w:rFonts w:ascii="Arial" w:hAnsi="Arial" w:cs="Arial"/>
          <w:lang w:eastAsia="en-AU"/>
        </w:rPr>
      </w:pPr>
      <w:r w:rsidRPr="00AA39C4">
        <w:rPr>
          <w:rFonts w:ascii="Arial" w:hAnsi="Arial" w:cs="Arial"/>
          <w:lang w:eastAsia="en-AU"/>
        </w:rPr>
        <w:t>In Hamlet B the report identifie</w:t>
      </w:r>
      <w:r w:rsidRPr="00054955">
        <w:rPr>
          <w:rFonts w:ascii="Arial" w:hAnsi="Arial" w:cs="Arial"/>
          <w:lang w:eastAsia="en-AU"/>
        </w:rPr>
        <w:t>s</w:t>
      </w:r>
      <w:r w:rsidRPr="00AA39C4">
        <w:rPr>
          <w:rFonts w:ascii="Arial" w:hAnsi="Arial" w:cs="Arial"/>
          <w:lang w:eastAsia="en-AU"/>
        </w:rPr>
        <w:t xml:space="preserve"> </w:t>
      </w:r>
      <w:r w:rsidRPr="00054955">
        <w:rPr>
          <w:rFonts w:ascii="Arial" w:hAnsi="Arial" w:cs="Arial"/>
          <w:lang w:eastAsia="en-AU"/>
        </w:rPr>
        <w:t>t</w:t>
      </w:r>
      <w:r w:rsidRPr="00AA39C4">
        <w:rPr>
          <w:rFonts w:ascii="Arial" w:hAnsi="Arial" w:cs="Arial"/>
          <w:lang w:eastAsia="en-AU"/>
        </w:rPr>
        <w:t xml:space="preserve">he southern boundary has the largest trees along the interface boundary and has the greatest potential for adverse impact. </w:t>
      </w:r>
      <w:r w:rsidRPr="00054955">
        <w:rPr>
          <w:rFonts w:ascii="Arial" w:hAnsi="Arial" w:cs="Arial"/>
          <w:lang w:eastAsia="en-AU"/>
        </w:rPr>
        <w:t xml:space="preserve">However the report identifies </w:t>
      </w:r>
      <w:r w:rsidRPr="00AA39C4">
        <w:rPr>
          <w:rFonts w:ascii="Arial" w:hAnsi="Arial" w:cs="Arial"/>
          <w:lang w:eastAsia="en-AU"/>
        </w:rPr>
        <w:t xml:space="preserve">there was </w:t>
      </w:r>
      <w:r w:rsidRPr="00054955">
        <w:rPr>
          <w:rFonts w:ascii="Arial" w:hAnsi="Arial" w:cs="Arial"/>
          <w:lang w:eastAsia="en-AU"/>
        </w:rPr>
        <w:t xml:space="preserve">reduced </w:t>
      </w:r>
      <w:r w:rsidRPr="00AA39C4">
        <w:rPr>
          <w:rFonts w:ascii="Arial" w:hAnsi="Arial" w:cs="Arial"/>
          <w:lang w:eastAsia="en-AU"/>
        </w:rPr>
        <w:t>risk to trees along the northern and western boundaries</w:t>
      </w:r>
      <w:r w:rsidRPr="00054955">
        <w:rPr>
          <w:rFonts w:ascii="Arial" w:hAnsi="Arial" w:cs="Arial"/>
          <w:lang w:eastAsia="en-AU"/>
        </w:rPr>
        <w:t xml:space="preserve">, as </w:t>
      </w:r>
      <w:r w:rsidRPr="00AA39C4">
        <w:rPr>
          <w:rFonts w:ascii="Arial" w:hAnsi="Arial" w:cs="Arial"/>
          <w:lang w:eastAsia="en-AU"/>
        </w:rPr>
        <w:t>earthworks are offset from this boundary fro</w:t>
      </w:r>
      <w:r w:rsidRPr="00054955">
        <w:rPr>
          <w:rFonts w:ascii="Arial" w:hAnsi="Arial" w:cs="Arial"/>
          <w:lang w:eastAsia="en-AU"/>
        </w:rPr>
        <w:t xml:space="preserve">m </w:t>
      </w:r>
      <w:r w:rsidRPr="00AA39C4">
        <w:rPr>
          <w:rFonts w:ascii="Arial" w:hAnsi="Arial" w:cs="Arial"/>
          <w:lang w:eastAsia="en-AU"/>
        </w:rPr>
        <w:t>3m</w:t>
      </w:r>
      <w:r w:rsidRPr="00054955">
        <w:rPr>
          <w:rFonts w:ascii="Arial" w:hAnsi="Arial" w:cs="Arial"/>
          <w:lang w:eastAsia="en-AU"/>
        </w:rPr>
        <w:t xml:space="preserve">-10m (refer to Figure 21). </w:t>
      </w:r>
      <w:r w:rsidRPr="00AA39C4">
        <w:rPr>
          <w:rFonts w:ascii="Arial" w:hAnsi="Arial" w:cs="Arial"/>
          <w:lang w:eastAsia="en-AU"/>
        </w:rPr>
        <w:t>The report identifies some trees along this boundary will require careful evaluation once the boundary position is accurately pegged out</w:t>
      </w:r>
      <w:r w:rsidRPr="00054955">
        <w:rPr>
          <w:rFonts w:ascii="Arial" w:hAnsi="Arial" w:cs="Arial"/>
          <w:lang w:eastAsia="en-AU"/>
        </w:rPr>
        <w:t>, or w</w:t>
      </w:r>
      <w:r w:rsidRPr="00AA39C4">
        <w:rPr>
          <w:rFonts w:ascii="Arial" w:hAnsi="Arial" w:cs="Arial"/>
          <w:lang w:eastAsia="en-AU"/>
        </w:rPr>
        <w:t>here trees lean over or are situated close to the boundary</w:t>
      </w:r>
      <w:r w:rsidRPr="00054955">
        <w:rPr>
          <w:rFonts w:ascii="Arial" w:hAnsi="Arial" w:cs="Arial"/>
          <w:lang w:eastAsia="en-AU"/>
        </w:rPr>
        <w:t xml:space="preserve">. To accommodate for this, condition </w:t>
      </w:r>
      <w:r>
        <w:rPr>
          <w:rFonts w:ascii="Arial" w:hAnsi="Arial" w:cs="Arial"/>
          <w:lang w:eastAsia="en-AU"/>
        </w:rPr>
        <w:t>116</w:t>
      </w:r>
      <w:r w:rsidRPr="00054955">
        <w:rPr>
          <w:rFonts w:ascii="Arial" w:hAnsi="Arial" w:cs="Arial"/>
          <w:lang w:eastAsia="en-AU"/>
        </w:rPr>
        <w:t xml:space="preserve"> has been imposed</w:t>
      </w:r>
      <w:r>
        <w:rPr>
          <w:rFonts w:ascii="Arial" w:hAnsi="Arial" w:cs="Arial"/>
          <w:lang w:eastAsia="en-AU"/>
        </w:rPr>
        <w:t>.</w:t>
      </w:r>
    </w:p>
    <w:p w14:paraId="6469699D" w14:textId="54A9823B" w:rsidR="00054955" w:rsidRDefault="00054955" w:rsidP="00054955">
      <w:pPr>
        <w:tabs>
          <w:tab w:val="left" w:pos="7485"/>
        </w:tabs>
        <w:spacing w:line="240" w:lineRule="auto"/>
        <w:ind w:right="23"/>
        <w:rPr>
          <w:rFonts w:ascii="Arial" w:hAnsi="Arial" w:cs="Arial"/>
          <w:highlight w:val="yellow"/>
          <w:lang w:eastAsia="en-AU"/>
        </w:rPr>
      </w:pPr>
      <w:r w:rsidRPr="00AA39C4">
        <w:rPr>
          <w:rFonts w:ascii="Arial" w:hAnsi="Arial" w:cs="Arial"/>
          <w:noProof/>
          <w:lang w:eastAsia="en-AU"/>
        </w:rPr>
        <w:drawing>
          <wp:inline distT="0" distB="0" distL="0" distR="0" wp14:anchorId="5F8021F1" wp14:editId="51A2F271">
            <wp:extent cx="5565775" cy="279781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65775" cy="2797810"/>
                    </a:xfrm>
                    <a:prstGeom prst="rect">
                      <a:avLst/>
                    </a:prstGeom>
                  </pic:spPr>
                </pic:pic>
              </a:graphicData>
            </a:graphic>
          </wp:inline>
        </w:drawing>
      </w:r>
    </w:p>
    <w:p w14:paraId="72C25CF9" w14:textId="4C7FACB2" w:rsidR="00054955" w:rsidRPr="00AA39C4" w:rsidRDefault="00054955" w:rsidP="00054955">
      <w:pPr>
        <w:tabs>
          <w:tab w:val="left" w:pos="7485"/>
        </w:tabs>
        <w:spacing w:line="240" w:lineRule="auto"/>
        <w:ind w:right="23"/>
        <w:jc w:val="center"/>
        <w:rPr>
          <w:rFonts w:ascii="Arial" w:hAnsi="Arial" w:cs="Arial"/>
          <w:b/>
          <w:sz w:val="20"/>
          <w:szCs w:val="20"/>
          <w:lang w:eastAsia="en-AU"/>
        </w:rPr>
      </w:pPr>
      <w:r w:rsidRPr="00AA39C4">
        <w:rPr>
          <w:rFonts w:ascii="Arial" w:hAnsi="Arial" w:cs="Arial"/>
          <w:b/>
          <w:sz w:val="20"/>
          <w:szCs w:val="20"/>
          <w:lang w:eastAsia="en-AU"/>
        </w:rPr>
        <w:t>Figure</w:t>
      </w:r>
      <w:r w:rsidRPr="00575C0A">
        <w:rPr>
          <w:rFonts w:ascii="Arial" w:hAnsi="Arial" w:cs="Arial"/>
          <w:b/>
          <w:sz w:val="20"/>
          <w:szCs w:val="20"/>
          <w:lang w:eastAsia="en-AU"/>
        </w:rPr>
        <w:t xml:space="preserve"> 2</w:t>
      </w:r>
      <w:r>
        <w:rPr>
          <w:rFonts w:ascii="Arial" w:hAnsi="Arial" w:cs="Arial"/>
          <w:b/>
          <w:sz w:val="20"/>
          <w:szCs w:val="20"/>
          <w:lang w:eastAsia="en-AU"/>
        </w:rPr>
        <w:t>1</w:t>
      </w:r>
      <w:r w:rsidRPr="00575C0A">
        <w:rPr>
          <w:rFonts w:ascii="Arial" w:hAnsi="Arial" w:cs="Arial"/>
          <w:b/>
          <w:sz w:val="20"/>
          <w:szCs w:val="20"/>
          <w:lang w:eastAsia="en-AU"/>
        </w:rPr>
        <w:t xml:space="preserve"> Hamlet </w:t>
      </w:r>
      <w:r>
        <w:rPr>
          <w:rFonts w:ascii="Arial" w:hAnsi="Arial" w:cs="Arial"/>
          <w:b/>
          <w:sz w:val="20"/>
          <w:szCs w:val="20"/>
          <w:lang w:eastAsia="en-AU"/>
        </w:rPr>
        <w:t>B</w:t>
      </w:r>
      <w:r w:rsidRPr="00575C0A">
        <w:rPr>
          <w:rFonts w:ascii="Arial" w:hAnsi="Arial" w:cs="Arial"/>
          <w:b/>
          <w:sz w:val="20"/>
          <w:szCs w:val="20"/>
          <w:lang w:eastAsia="en-AU"/>
        </w:rPr>
        <w:t xml:space="preserve"> c</w:t>
      </w:r>
      <w:r w:rsidRPr="00AA39C4">
        <w:rPr>
          <w:rFonts w:ascii="Arial" w:hAnsi="Arial" w:cs="Arial"/>
          <w:b/>
          <w:sz w:val="20"/>
          <w:szCs w:val="20"/>
          <w:lang w:eastAsia="en-AU"/>
        </w:rPr>
        <w:t>ros</w:t>
      </w:r>
      <w:r w:rsidRPr="00575C0A">
        <w:rPr>
          <w:rFonts w:ascii="Arial" w:hAnsi="Arial" w:cs="Arial"/>
          <w:b/>
          <w:sz w:val="20"/>
          <w:szCs w:val="20"/>
          <w:lang w:eastAsia="en-AU"/>
        </w:rPr>
        <w:t>s-s</w:t>
      </w:r>
      <w:r w:rsidRPr="00AA39C4">
        <w:rPr>
          <w:rFonts w:ascii="Arial" w:hAnsi="Arial" w:cs="Arial"/>
          <w:b/>
          <w:sz w:val="20"/>
          <w:szCs w:val="20"/>
          <w:lang w:eastAsia="en-AU"/>
        </w:rPr>
        <w:t>ection of retaining wall</w:t>
      </w:r>
    </w:p>
    <w:p w14:paraId="04B85294" w14:textId="6CF2B338" w:rsidR="00D20100" w:rsidRPr="00D20100" w:rsidRDefault="00D20100" w:rsidP="00AA39C4">
      <w:pPr>
        <w:tabs>
          <w:tab w:val="left" w:pos="7485"/>
        </w:tabs>
        <w:spacing w:line="240" w:lineRule="auto"/>
        <w:ind w:right="23"/>
        <w:rPr>
          <w:rFonts w:ascii="Arial" w:hAnsi="Arial" w:cs="Arial"/>
          <w:b/>
          <w:lang w:eastAsia="en-AU"/>
        </w:rPr>
      </w:pPr>
      <w:r>
        <w:rPr>
          <w:rFonts w:ascii="Arial" w:hAnsi="Arial" w:cs="Arial"/>
          <w:b/>
          <w:lang w:eastAsia="en-AU"/>
        </w:rPr>
        <w:t>11a. Consultation with OEH</w:t>
      </w:r>
    </w:p>
    <w:p w14:paraId="6061F16A" w14:textId="0FDD299A" w:rsidR="00AD35F8" w:rsidRDefault="00AD35F8" w:rsidP="00AA39C4">
      <w:pPr>
        <w:tabs>
          <w:tab w:val="left" w:pos="7485"/>
        </w:tabs>
        <w:spacing w:line="240" w:lineRule="auto"/>
        <w:ind w:right="23"/>
        <w:rPr>
          <w:rFonts w:ascii="Arial" w:hAnsi="Arial" w:cs="Arial"/>
          <w:lang w:eastAsia="en-AU"/>
        </w:rPr>
      </w:pPr>
      <w:r>
        <w:rPr>
          <w:rFonts w:ascii="Arial" w:hAnsi="Arial" w:cs="Arial"/>
          <w:lang w:eastAsia="en-AU"/>
        </w:rPr>
        <w:t xml:space="preserve">Consultation was undertaken with </w:t>
      </w:r>
      <w:r w:rsidR="00AA39C4" w:rsidRPr="00AA39C4">
        <w:rPr>
          <w:rFonts w:ascii="Arial" w:hAnsi="Arial" w:cs="Arial"/>
          <w:lang w:eastAsia="en-AU"/>
        </w:rPr>
        <w:t xml:space="preserve">Biodiversity Conservation Division (BCD) </w:t>
      </w:r>
      <w:r>
        <w:rPr>
          <w:rFonts w:ascii="Arial" w:hAnsi="Arial" w:cs="Arial"/>
          <w:lang w:eastAsia="en-AU"/>
        </w:rPr>
        <w:t xml:space="preserve">(formerly OEH) during the assessment of the application and they are satisfied with the </w:t>
      </w:r>
      <w:r w:rsidR="00AA39C4" w:rsidRPr="00AA39C4">
        <w:rPr>
          <w:rFonts w:ascii="Arial" w:hAnsi="Arial" w:cs="Arial"/>
          <w:lang w:eastAsia="en-AU"/>
        </w:rPr>
        <w:t>management procedures of the interface lands as outlined in the VHMP</w:t>
      </w:r>
      <w:r>
        <w:rPr>
          <w:rFonts w:ascii="Arial" w:hAnsi="Arial" w:cs="Arial"/>
          <w:lang w:eastAsia="en-AU"/>
        </w:rPr>
        <w:t xml:space="preserve">, subject to conditions being imposed on the consent in relation to </w:t>
      </w:r>
      <w:r w:rsidRPr="00AA39C4">
        <w:rPr>
          <w:rFonts w:ascii="Arial" w:hAnsi="Arial" w:cs="Arial"/>
          <w:lang w:eastAsia="en-AU"/>
        </w:rPr>
        <w:t>access and boundary fencing, signage, weed management and dilapidation reporting and rectification</w:t>
      </w:r>
      <w:r>
        <w:rPr>
          <w:rFonts w:ascii="Arial" w:hAnsi="Arial" w:cs="Arial"/>
          <w:lang w:eastAsia="en-AU"/>
        </w:rPr>
        <w:t xml:space="preserve"> (refer to c</w:t>
      </w:r>
      <w:r w:rsidR="00AA39C4" w:rsidRPr="00AA39C4">
        <w:rPr>
          <w:rFonts w:ascii="Arial" w:hAnsi="Arial" w:cs="Arial"/>
          <w:lang w:eastAsia="en-AU"/>
        </w:rPr>
        <w:t>ondition 6)</w:t>
      </w:r>
      <w:r>
        <w:rPr>
          <w:rFonts w:ascii="Arial" w:hAnsi="Arial" w:cs="Arial"/>
          <w:lang w:eastAsia="en-AU"/>
        </w:rPr>
        <w:t>.</w:t>
      </w:r>
    </w:p>
    <w:p w14:paraId="0A1ECC7A" w14:textId="77777777" w:rsidR="00AA39C4" w:rsidRPr="00AA39C4" w:rsidRDefault="00AA39C4" w:rsidP="00AA39C4">
      <w:pPr>
        <w:tabs>
          <w:tab w:val="left" w:pos="7485"/>
        </w:tabs>
        <w:spacing w:line="240" w:lineRule="auto"/>
        <w:ind w:right="23"/>
        <w:rPr>
          <w:rFonts w:ascii="Arial" w:hAnsi="Arial" w:cs="Arial"/>
          <w:highlight w:val="yellow"/>
          <w:lang w:eastAsia="en-AU"/>
        </w:rPr>
      </w:pPr>
    </w:p>
    <w:p w14:paraId="650C0E34" w14:textId="1270256F" w:rsidR="006349A0" w:rsidRDefault="006349A0" w:rsidP="00220E2A">
      <w:pPr>
        <w:pStyle w:val="ListParagraph"/>
        <w:numPr>
          <w:ilvl w:val="0"/>
          <w:numId w:val="39"/>
        </w:numPr>
        <w:tabs>
          <w:tab w:val="left" w:pos="7485"/>
        </w:tabs>
        <w:spacing w:after="160" w:line="240" w:lineRule="auto"/>
        <w:ind w:right="23"/>
        <w:contextualSpacing w:val="0"/>
        <w:rPr>
          <w:rFonts w:ascii="Arial" w:hAnsi="Arial" w:cs="Arial"/>
          <w:b/>
          <w:lang w:eastAsia="en-AU"/>
        </w:rPr>
      </w:pPr>
      <w:r w:rsidRPr="00BE6846">
        <w:rPr>
          <w:rFonts w:ascii="Arial" w:hAnsi="Arial" w:cs="Arial"/>
          <w:b/>
          <w:lang w:eastAsia="en-AU"/>
        </w:rPr>
        <w:t>Flooding</w:t>
      </w:r>
    </w:p>
    <w:p w14:paraId="4041F0A1" w14:textId="52117B85" w:rsidR="00220E2A" w:rsidRDefault="00220E2A" w:rsidP="00220E2A">
      <w:pPr>
        <w:spacing w:line="240" w:lineRule="auto"/>
        <w:rPr>
          <w:rFonts w:ascii="Arial" w:eastAsia="Calibri" w:hAnsi="Arial" w:cs="Arial"/>
          <w:bCs/>
        </w:rPr>
      </w:pPr>
      <w:r w:rsidRPr="009849F5">
        <w:rPr>
          <w:rFonts w:ascii="Arial" w:eastAsia="Calibri" w:hAnsi="Arial" w:cs="Arial"/>
          <w:bCs/>
        </w:rPr>
        <w:t>The deferral details of the on-site flood impacts and evacuation routes.</w:t>
      </w:r>
    </w:p>
    <w:p w14:paraId="03BC86F8" w14:textId="0E1AB46A" w:rsidR="009849F5" w:rsidRPr="009849F5" w:rsidRDefault="009849F5" w:rsidP="00220E2A">
      <w:pPr>
        <w:spacing w:line="240" w:lineRule="auto"/>
        <w:rPr>
          <w:rFonts w:ascii="Arial" w:eastAsia="Calibri" w:hAnsi="Arial" w:cs="Arial"/>
          <w:b/>
          <w:bCs/>
        </w:rPr>
      </w:pPr>
      <w:r>
        <w:rPr>
          <w:rFonts w:ascii="Arial" w:eastAsia="Calibri" w:hAnsi="Arial" w:cs="Arial"/>
          <w:b/>
          <w:bCs/>
        </w:rPr>
        <w:t>12a. Flood impacts</w:t>
      </w:r>
    </w:p>
    <w:p w14:paraId="360EAD15" w14:textId="2D8E7F60" w:rsidR="006349A0" w:rsidRDefault="006349A0" w:rsidP="006349A0">
      <w:pPr>
        <w:tabs>
          <w:tab w:val="left" w:pos="7485"/>
        </w:tabs>
        <w:spacing w:line="240" w:lineRule="auto"/>
        <w:ind w:right="23"/>
        <w:rPr>
          <w:rFonts w:ascii="Arial" w:hAnsi="Arial" w:cs="Arial"/>
          <w:lang w:eastAsia="en-AU"/>
        </w:rPr>
      </w:pPr>
      <w:r>
        <w:rPr>
          <w:rFonts w:ascii="Arial" w:hAnsi="Arial" w:cs="Arial"/>
          <w:lang w:eastAsia="en-AU"/>
        </w:rPr>
        <w:t xml:space="preserve">A flood impact study </w:t>
      </w:r>
      <w:r w:rsidR="00220E2A">
        <w:rPr>
          <w:rFonts w:ascii="Arial" w:hAnsi="Arial" w:cs="Arial"/>
          <w:lang w:eastAsia="en-AU"/>
        </w:rPr>
        <w:t>h</w:t>
      </w:r>
      <w:r>
        <w:rPr>
          <w:rFonts w:ascii="Arial" w:hAnsi="Arial" w:cs="Arial"/>
          <w:lang w:eastAsia="en-AU"/>
        </w:rPr>
        <w:t xml:space="preserve">as been </w:t>
      </w:r>
      <w:r w:rsidR="00220E2A">
        <w:rPr>
          <w:rFonts w:ascii="Arial" w:hAnsi="Arial" w:cs="Arial"/>
          <w:lang w:eastAsia="en-AU"/>
        </w:rPr>
        <w:t xml:space="preserve">submitted which considers </w:t>
      </w:r>
      <w:r>
        <w:rPr>
          <w:rFonts w:ascii="Arial" w:hAnsi="Arial" w:cs="Arial"/>
          <w:lang w:eastAsia="en-AU"/>
        </w:rPr>
        <w:t>the impact of the development on the modelled flooding regime, as well as the effect of flooding on the development. The study also includes a sensitivity analysis that examines the impacts of higher sea levels and increased rainfall intensities due to climate change, as well as the impact of the culvert blockages.</w:t>
      </w:r>
      <w:r w:rsidR="00220E2A">
        <w:rPr>
          <w:rFonts w:ascii="Arial" w:hAnsi="Arial" w:cs="Arial"/>
          <w:lang w:eastAsia="en-AU"/>
        </w:rPr>
        <w:t xml:space="preserve"> </w:t>
      </w:r>
      <w:r>
        <w:rPr>
          <w:rFonts w:ascii="Arial" w:hAnsi="Arial" w:cs="Arial"/>
          <w:lang w:eastAsia="en-AU"/>
        </w:rPr>
        <w:t xml:space="preserve">The study modelled the flood extent in the 5% annual exceedance probability (AEP), </w:t>
      </w:r>
      <w:r w:rsidR="00A30DAD">
        <w:rPr>
          <w:rFonts w:ascii="Arial" w:hAnsi="Arial" w:cs="Arial"/>
          <w:lang w:eastAsia="en-AU"/>
        </w:rPr>
        <w:t xml:space="preserve">and </w:t>
      </w:r>
      <w:r>
        <w:rPr>
          <w:rFonts w:ascii="Arial" w:hAnsi="Arial" w:cs="Arial"/>
          <w:lang w:eastAsia="en-AU"/>
        </w:rPr>
        <w:t>1% AEP</w:t>
      </w:r>
      <w:r w:rsidR="00A30DAD">
        <w:rPr>
          <w:rFonts w:ascii="Arial" w:hAnsi="Arial" w:cs="Arial"/>
          <w:lang w:eastAsia="en-AU"/>
        </w:rPr>
        <w:t>.</w:t>
      </w:r>
    </w:p>
    <w:p w14:paraId="376BEEBB" w14:textId="3580D7A2" w:rsidR="009849F5" w:rsidRDefault="009849F5" w:rsidP="009849F5">
      <w:pPr>
        <w:tabs>
          <w:tab w:val="left" w:pos="7485"/>
        </w:tabs>
        <w:spacing w:line="240" w:lineRule="auto"/>
        <w:ind w:right="23"/>
        <w:rPr>
          <w:rFonts w:ascii="Arial" w:hAnsi="Arial" w:cs="Arial"/>
          <w:lang w:eastAsia="en-AU"/>
        </w:rPr>
      </w:pPr>
      <w:r>
        <w:rPr>
          <w:rFonts w:ascii="Arial" w:hAnsi="Arial" w:cs="Arial"/>
          <w:lang w:eastAsia="en-AU"/>
        </w:rPr>
        <w:t xml:space="preserve">The model demonstrates </w:t>
      </w:r>
      <w:r w:rsidRPr="00997A36">
        <w:rPr>
          <w:rFonts w:ascii="Arial" w:hAnsi="Arial" w:cs="Arial"/>
          <w:lang w:eastAsia="en-AU"/>
        </w:rPr>
        <w:t>peak flows are expected to be marginally lower under developed conditions with a 1</w:t>
      </w:r>
      <w:r>
        <w:rPr>
          <w:rFonts w:ascii="Arial" w:hAnsi="Arial" w:cs="Arial"/>
          <w:lang w:eastAsia="en-AU"/>
        </w:rPr>
        <w:t>-</w:t>
      </w:r>
      <w:r w:rsidRPr="00997A36">
        <w:rPr>
          <w:rFonts w:ascii="Arial" w:hAnsi="Arial" w:cs="Arial"/>
          <w:lang w:eastAsia="en-AU"/>
        </w:rPr>
        <w:t>3% reduction predicted at Flowers Drive.</w:t>
      </w:r>
      <w:r>
        <w:rPr>
          <w:rFonts w:ascii="Arial" w:hAnsi="Arial" w:cs="Arial"/>
          <w:lang w:eastAsia="en-AU"/>
        </w:rPr>
        <w:t xml:space="preserve"> </w:t>
      </w:r>
      <w:r w:rsidRPr="00997A36">
        <w:rPr>
          <w:rFonts w:ascii="Arial" w:hAnsi="Arial" w:cs="Arial"/>
          <w:lang w:eastAsia="en-AU"/>
        </w:rPr>
        <w:t>This is because the time of concentration of a catchment reduces under developed conditions due to the efficient drainage that is introduced into an urban landscape. The shorter time of concentration results in runoff from development areas arriving at Flowers Drive ahead of the peak runoff from the larger undeveloped portion of the catchment.</w:t>
      </w:r>
    </w:p>
    <w:p w14:paraId="0EF46001" w14:textId="5A15781B" w:rsidR="000E4B9D" w:rsidRDefault="000E4B9D" w:rsidP="000E4B9D">
      <w:pPr>
        <w:tabs>
          <w:tab w:val="left" w:pos="7485"/>
        </w:tabs>
        <w:spacing w:line="240" w:lineRule="auto"/>
        <w:ind w:right="23"/>
        <w:rPr>
          <w:rFonts w:ascii="Arial" w:hAnsi="Arial" w:cs="Arial"/>
          <w:lang w:eastAsia="en-AU"/>
        </w:rPr>
      </w:pPr>
      <w:r>
        <w:rPr>
          <w:rFonts w:ascii="Arial" w:hAnsi="Arial" w:cs="Arial"/>
          <w:lang w:eastAsia="en-AU"/>
        </w:rPr>
        <w:t xml:space="preserve">The </w:t>
      </w:r>
      <w:r w:rsidR="009849F5">
        <w:rPr>
          <w:rFonts w:ascii="Arial" w:hAnsi="Arial" w:cs="Arial"/>
          <w:lang w:eastAsia="en-AU"/>
        </w:rPr>
        <w:t>model also shows the development</w:t>
      </w:r>
      <w:r>
        <w:rPr>
          <w:rFonts w:ascii="Arial" w:hAnsi="Arial" w:cs="Arial"/>
          <w:lang w:eastAsia="en-AU"/>
        </w:rPr>
        <w:t xml:space="preserve"> will impact the flood regime as follows:</w:t>
      </w:r>
    </w:p>
    <w:p w14:paraId="5013D21D" w14:textId="1EC39FA5" w:rsidR="000E4B9D" w:rsidRPr="006B1F2D" w:rsidRDefault="000E4B9D" w:rsidP="000E4B9D">
      <w:pPr>
        <w:pStyle w:val="ListParagraph"/>
        <w:numPr>
          <w:ilvl w:val="0"/>
          <w:numId w:val="11"/>
        </w:numPr>
        <w:tabs>
          <w:tab w:val="left" w:pos="7485"/>
        </w:tabs>
        <w:spacing w:after="160" w:line="240" w:lineRule="auto"/>
        <w:ind w:right="23"/>
        <w:contextualSpacing w:val="0"/>
        <w:rPr>
          <w:rFonts w:ascii="Arial" w:hAnsi="Arial" w:cs="Arial"/>
          <w:lang w:eastAsia="en-AU"/>
        </w:rPr>
      </w:pPr>
      <w:r>
        <w:rPr>
          <w:rFonts w:ascii="Arial" w:hAnsi="Arial" w:cs="Arial"/>
          <w:lang w:eastAsia="en-AU"/>
        </w:rPr>
        <w:t xml:space="preserve">A </w:t>
      </w:r>
      <w:r w:rsidRPr="006B1F2D">
        <w:rPr>
          <w:rFonts w:ascii="Arial" w:hAnsi="Arial" w:cs="Arial"/>
          <w:lang w:eastAsia="en-AU"/>
        </w:rPr>
        <w:t>480mm increase is predicted to the north-west of Hamlet B. This is associated with filling of the existing floodway to achieve the Hamlet B development footprint</w:t>
      </w:r>
    </w:p>
    <w:p w14:paraId="237094E1" w14:textId="37164FF9" w:rsidR="000E4B9D" w:rsidRPr="006B1F2D" w:rsidRDefault="000E4B9D" w:rsidP="000E4B9D">
      <w:pPr>
        <w:pStyle w:val="ListParagraph"/>
        <w:numPr>
          <w:ilvl w:val="0"/>
          <w:numId w:val="11"/>
        </w:numPr>
        <w:tabs>
          <w:tab w:val="left" w:pos="7485"/>
        </w:tabs>
        <w:spacing w:after="160" w:line="240" w:lineRule="auto"/>
        <w:ind w:right="23"/>
        <w:contextualSpacing w:val="0"/>
        <w:rPr>
          <w:rFonts w:ascii="Arial" w:hAnsi="Arial" w:cs="Arial"/>
          <w:lang w:eastAsia="en-AU"/>
        </w:rPr>
      </w:pPr>
      <w:r w:rsidRPr="006B1F2D">
        <w:rPr>
          <w:rFonts w:ascii="Arial" w:hAnsi="Arial" w:cs="Arial"/>
          <w:lang w:eastAsia="en-AU"/>
        </w:rPr>
        <w:t>A 200mm increase is predicted upstream of Flowers Drive within the development area. This is associated with the redistribution of flow around a proposed bio-basin at Hamlet B</w:t>
      </w:r>
    </w:p>
    <w:p w14:paraId="310C3642" w14:textId="6E06CD69" w:rsidR="000E4B9D" w:rsidRPr="006B1F2D" w:rsidRDefault="000E4B9D" w:rsidP="000E4B9D">
      <w:pPr>
        <w:pStyle w:val="ListParagraph"/>
        <w:numPr>
          <w:ilvl w:val="0"/>
          <w:numId w:val="11"/>
        </w:numPr>
        <w:tabs>
          <w:tab w:val="left" w:pos="7485"/>
        </w:tabs>
        <w:spacing w:after="160" w:line="240" w:lineRule="auto"/>
        <w:ind w:right="23"/>
        <w:contextualSpacing w:val="0"/>
        <w:rPr>
          <w:rFonts w:ascii="Arial" w:hAnsi="Arial" w:cs="Arial"/>
          <w:lang w:eastAsia="en-AU"/>
        </w:rPr>
      </w:pPr>
      <w:r w:rsidRPr="006B1F2D">
        <w:rPr>
          <w:rFonts w:ascii="Arial" w:hAnsi="Arial" w:cs="Arial"/>
          <w:lang w:eastAsia="en-AU"/>
        </w:rPr>
        <w:t xml:space="preserve">A 600mm increase is predicted at the fringes of the entrance road to Hamlet B due to changes in surface levels under developed conditions. </w:t>
      </w:r>
    </w:p>
    <w:p w14:paraId="3C8A567F" w14:textId="160319B4" w:rsidR="000E4B9D" w:rsidRPr="006B1F2D" w:rsidRDefault="000E4B9D" w:rsidP="000E4B9D">
      <w:pPr>
        <w:pStyle w:val="ListParagraph"/>
        <w:numPr>
          <w:ilvl w:val="0"/>
          <w:numId w:val="11"/>
        </w:numPr>
        <w:tabs>
          <w:tab w:val="left" w:pos="7485"/>
        </w:tabs>
        <w:spacing w:after="160" w:line="240" w:lineRule="auto"/>
        <w:ind w:right="23"/>
        <w:contextualSpacing w:val="0"/>
        <w:rPr>
          <w:rFonts w:ascii="Arial" w:hAnsi="Arial" w:cs="Arial"/>
          <w:lang w:eastAsia="en-AU"/>
        </w:rPr>
      </w:pPr>
      <w:r w:rsidRPr="006B1F2D">
        <w:rPr>
          <w:rFonts w:ascii="Arial" w:hAnsi="Arial" w:cs="Arial"/>
          <w:lang w:eastAsia="en-AU"/>
        </w:rPr>
        <w:t>A 100mm increase is predicted in the southern tributary of Middle Camp Creek (to the east of Hamlet B) due to changes in surface levels under developed conditions</w:t>
      </w:r>
      <w:r>
        <w:rPr>
          <w:rFonts w:ascii="Arial" w:hAnsi="Arial" w:cs="Arial"/>
          <w:lang w:eastAsia="en-AU"/>
        </w:rPr>
        <w:t>.</w:t>
      </w:r>
    </w:p>
    <w:p w14:paraId="6FE63E6A" w14:textId="5EA6EF0E" w:rsidR="000E4B9D" w:rsidRDefault="000E4B9D" w:rsidP="000E4B9D">
      <w:pPr>
        <w:tabs>
          <w:tab w:val="left" w:pos="7485"/>
        </w:tabs>
        <w:spacing w:line="240" w:lineRule="auto"/>
        <w:ind w:right="23"/>
        <w:rPr>
          <w:rFonts w:ascii="Arial" w:hAnsi="Arial" w:cs="Arial"/>
          <w:lang w:eastAsia="en-AU"/>
        </w:rPr>
      </w:pPr>
      <w:r>
        <w:rPr>
          <w:rFonts w:ascii="Arial" w:hAnsi="Arial" w:cs="Arial"/>
          <w:lang w:eastAsia="en-AU"/>
        </w:rPr>
        <w:t>The increase in flood level is shown not to impact the existing residential lots along Flowers Drive.</w:t>
      </w:r>
      <w:r w:rsidR="009849F5">
        <w:rPr>
          <w:rFonts w:ascii="Arial" w:hAnsi="Arial" w:cs="Arial"/>
          <w:lang w:eastAsia="en-AU"/>
        </w:rPr>
        <w:t xml:space="preserve"> The model </w:t>
      </w:r>
      <w:r>
        <w:rPr>
          <w:rFonts w:ascii="Arial" w:hAnsi="Arial" w:cs="Arial"/>
          <w:lang w:eastAsia="en-AU"/>
        </w:rPr>
        <w:t xml:space="preserve">also shows the development is not expected to increase the flood level crossing Flowers Drive. </w:t>
      </w:r>
    </w:p>
    <w:p w14:paraId="0AC6877A" w14:textId="3E7BD359" w:rsidR="009849F5" w:rsidRDefault="009849F5" w:rsidP="009849F5">
      <w:pPr>
        <w:tabs>
          <w:tab w:val="left" w:pos="7485"/>
        </w:tabs>
        <w:spacing w:line="240" w:lineRule="auto"/>
        <w:ind w:right="23"/>
        <w:rPr>
          <w:rFonts w:ascii="Arial" w:hAnsi="Arial" w:cs="Arial"/>
          <w:lang w:eastAsia="en-AU"/>
        </w:rPr>
      </w:pPr>
      <w:r>
        <w:rPr>
          <w:rFonts w:ascii="Arial" w:hAnsi="Arial" w:cs="Arial"/>
          <w:lang w:eastAsia="en-AU"/>
        </w:rPr>
        <w:t xml:space="preserve">Within the development, </w:t>
      </w:r>
      <w:r w:rsidRPr="006103B2">
        <w:rPr>
          <w:rFonts w:ascii="Arial" w:hAnsi="Arial" w:cs="Arial"/>
          <w:lang w:eastAsia="en-AU"/>
        </w:rPr>
        <w:t>Hamlet A will be unaffected by flooding in a 1% AEP event with the exception of the southern tip of the site where residential development is not proposed. Parts of Hamlet B will be affected by flooding however, this is confined to</w:t>
      </w:r>
      <w:r>
        <w:rPr>
          <w:rFonts w:ascii="Arial" w:hAnsi="Arial" w:cs="Arial"/>
          <w:lang w:eastAsia="en-AU"/>
        </w:rPr>
        <w:t xml:space="preserve"> Gateway Park, the proposed biobasins, and </w:t>
      </w:r>
      <w:r w:rsidRPr="006103B2">
        <w:rPr>
          <w:rFonts w:ascii="Arial" w:hAnsi="Arial" w:cs="Arial"/>
          <w:lang w:eastAsia="en-AU"/>
        </w:rPr>
        <w:t>areas adjacent to watercourses and will not affect residential lots</w:t>
      </w:r>
      <w:r>
        <w:rPr>
          <w:rFonts w:ascii="Arial" w:hAnsi="Arial" w:cs="Arial"/>
          <w:lang w:eastAsia="en-AU"/>
        </w:rPr>
        <w:t xml:space="preserve"> (refer to Figure</w:t>
      </w:r>
      <w:r w:rsidR="002B169C">
        <w:rPr>
          <w:rFonts w:ascii="Arial" w:hAnsi="Arial" w:cs="Arial"/>
          <w:lang w:eastAsia="en-AU"/>
        </w:rPr>
        <w:t xml:space="preserve"> 22</w:t>
      </w:r>
      <w:r>
        <w:rPr>
          <w:rFonts w:ascii="Arial" w:hAnsi="Arial" w:cs="Arial"/>
          <w:lang w:eastAsia="en-AU"/>
        </w:rPr>
        <w:t>)</w:t>
      </w:r>
      <w:r w:rsidRPr="006103B2">
        <w:rPr>
          <w:rFonts w:ascii="Arial" w:hAnsi="Arial" w:cs="Arial"/>
          <w:lang w:eastAsia="en-AU"/>
        </w:rPr>
        <w:t>.</w:t>
      </w:r>
      <w:r>
        <w:rPr>
          <w:rFonts w:ascii="Arial" w:hAnsi="Arial" w:cs="Arial"/>
          <w:lang w:eastAsia="en-AU"/>
        </w:rPr>
        <w:t xml:space="preserve"> A condition of consent (refer to condition</w:t>
      </w:r>
      <w:r w:rsidR="00444892">
        <w:rPr>
          <w:rFonts w:ascii="Arial" w:hAnsi="Arial" w:cs="Arial"/>
          <w:lang w:eastAsia="en-AU"/>
        </w:rPr>
        <w:t xml:space="preserve"> 12</w:t>
      </w:r>
      <w:r>
        <w:rPr>
          <w:rFonts w:ascii="Arial" w:hAnsi="Arial" w:cs="Arial"/>
          <w:lang w:eastAsia="en-AU"/>
        </w:rPr>
        <w:t>) will be imposed requiring all lots to be above the 1% AEP, inclusive of 500mm freeboard.</w:t>
      </w:r>
    </w:p>
    <w:p w14:paraId="642AB5E2" w14:textId="77777777" w:rsidR="004E7D87" w:rsidRDefault="004E7D87" w:rsidP="004E7D87">
      <w:pPr>
        <w:tabs>
          <w:tab w:val="left" w:pos="7485"/>
        </w:tabs>
        <w:spacing w:line="240" w:lineRule="auto"/>
        <w:ind w:right="23"/>
        <w:rPr>
          <w:rFonts w:ascii="Arial" w:hAnsi="Arial" w:cs="Arial"/>
          <w:lang w:eastAsia="en-AU"/>
        </w:rPr>
      </w:pPr>
      <w:r w:rsidRPr="009849F5">
        <w:rPr>
          <w:rFonts w:ascii="Arial" w:hAnsi="Arial" w:cs="Arial"/>
          <w:lang w:eastAsia="en-AU"/>
        </w:rPr>
        <w:t>The impact of a 0.91m sea level rise was found to have no impact on flooding within the site.</w:t>
      </w:r>
      <w:r>
        <w:rPr>
          <w:rFonts w:ascii="Arial" w:hAnsi="Arial" w:cs="Arial"/>
          <w:lang w:eastAsia="en-AU"/>
        </w:rPr>
        <w:t xml:space="preserve"> </w:t>
      </w:r>
    </w:p>
    <w:p w14:paraId="55907E09" w14:textId="77777777" w:rsidR="004E7D87" w:rsidRDefault="004E7D87" w:rsidP="004E7D87">
      <w:pPr>
        <w:tabs>
          <w:tab w:val="left" w:pos="7485"/>
        </w:tabs>
        <w:spacing w:line="240" w:lineRule="auto"/>
        <w:ind w:right="23"/>
        <w:rPr>
          <w:rFonts w:ascii="Arial" w:hAnsi="Arial" w:cs="Arial"/>
          <w:lang w:eastAsia="en-AU"/>
        </w:rPr>
      </w:pPr>
      <w:r>
        <w:rPr>
          <w:rFonts w:ascii="Arial" w:hAnsi="Arial" w:cs="Arial"/>
          <w:lang w:eastAsia="en-AU"/>
        </w:rPr>
        <w:t xml:space="preserve">The impact of increased rainfall intensity due to climate change was found to increase flood levels between 20-110mm across different areas of the site. These flood level increases are not considered to be significant and can be accommodated within the 500mm freeboard that is applied to the flood planning level. </w:t>
      </w:r>
    </w:p>
    <w:p w14:paraId="1EF28F3E" w14:textId="77777777" w:rsidR="000E4B9D" w:rsidRDefault="000E4B9D" w:rsidP="000E4B9D">
      <w:pPr>
        <w:tabs>
          <w:tab w:val="left" w:pos="7485"/>
        </w:tabs>
        <w:spacing w:line="240" w:lineRule="auto"/>
        <w:ind w:right="23"/>
        <w:jc w:val="center"/>
        <w:rPr>
          <w:rFonts w:ascii="Arial" w:hAnsi="Arial" w:cs="Arial"/>
          <w:lang w:eastAsia="en-AU"/>
        </w:rPr>
      </w:pPr>
      <w:r>
        <w:rPr>
          <w:noProof/>
        </w:rPr>
        <w:lastRenderedPageBreak/>
        <w:drawing>
          <wp:inline distT="0" distB="0" distL="0" distR="0" wp14:anchorId="495E40AB" wp14:editId="7F9A98D8">
            <wp:extent cx="4905375" cy="3102678"/>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13628" cy="3107898"/>
                    </a:xfrm>
                    <a:prstGeom prst="rect">
                      <a:avLst/>
                    </a:prstGeom>
                  </pic:spPr>
                </pic:pic>
              </a:graphicData>
            </a:graphic>
          </wp:inline>
        </w:drawing>
      </w:r>
    </w:p>
    <w:p w14:paraId="5A6E0262" w14:textId="082BF529" w:rsidR="000E4B9D" w:rsidRPr="00171C44" w:rsidRDefault="000E4B9D" w:rsidP="000E4B9D">
      <w:pPr>
        <w:tabs>
          <w:tab w:val="left" w:pos="7485"/>
        </w:tabs>
        <w:spacing w:line="240" w:lineRule="auto"/>
        <w:ind w:right="23"/>
        <w:jc w:val="center"/>
        <w:rPr>
          <w:rFonts w:ascii="Arial" w:hAnsi="Arial" w:cs="Arial"/>
          <w:b/>
          <w:sz w:val="20"/>
          <w:szCs w:val="20"/>
          <w:lang w:eastAsia="en-AU"/>
        </w:rPr>
      </w:pPr>
      <w:r w:rsidRPr="00171C44">
        <w:rPr>
          <w:rFonts w:ascii="Arial" w:hAnsi="Arial" w:cs="Arial"/>
          <w:b/>
          <w:sz w:val="20"/>
          <w:szCs w:val="20"/>
          <w:lang w:eastAsia="en-AU"/>
        </w:rPr>
        <w:t>Figure</w:t>
      </w:r>
      <w:r w:rsidR="002B169C">
        <w:rPr>
          <w:rFonts w:ascii="Arial" w:hAnsi="Arial" w:cs="Arial"/>
          <w:b/>
          <w:sz w:val="20"/>
          <w:szCs w:val="20"/>
          <w:lang w:eastAsia="en-AU"/>
        </w:rPr>
        <w:t xml:space="preserve"> 22</w:t>
      </w:r>
      <w:r w:rsidRPr="00171C44">
        <w:rPr>
          <w:rFonts w:ascii="Arial" w:hAnsi="Arial" w:cs="Arial"/>
          <w:b/>
          <w:sz w:val="20"/>
          <w:szCs w:val="20"/>
          <w:lang w:eastAsia="en-AU"/>
        </w:rPr>
        <w:t xml:space="preserve"> </w:t>
      </w:r>
      <w:r>
        <w:rPr>
          <w:rFonts w:ascii="Arial" w:hAnsi="Arial" w:cs="Arial"/>
          <w:b/>
          <w:sz w:val="20"/>
          <w:szCs w:val="20"/>
          <w:lang w:eastAsia="en-AU"/>
        </w:rPr>
        <w:t>Development impact to flood regime</w:t>
      </w:r>
    </w:p>
    <w:p w14:paraId="079509B4" w14:textId="77777777" w:rsidR="000E4B9D" w:rsidRDefault="000E4B9D" w:rsidP="000E4B9D">
      <w:pPr>
        <w:tabs>
          <w:tab w:val="left" w:pos="7485"/>
        </w:tabs>
        <w:spacing w:line="240" w:lineRule="auto"/>
        <w:ind w:right="23"/>
        <w:jc w:val="center"/>
        <w:rPr>
          <w:rFonts w:ascii="Arial" w:hAnsi="Arial" w:cs="Arial"/>
          <w:lang w:eastAsia="en-AU"/>
        </w:rPr>
      </w:pPr>
      <w:r w:rsidRPr="006103B2">
        <w:rPr>
          <w:rFonts w:ascii="Arial" w:hAnsi="Arial" w:cs="Arial"/>
          <w:noProof/>
          <w:lang w:eastAsia="en-AU"/>
        </w:rPr>
        <w:drawing>
          <wp:inline distT="0" distB="0" distL="0" distR="0" wp14:anchorId="111BA88E" wp14:editId="31DA6729">
            <wp:extent cx="5055082" cy="3195775"/>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58770" cy="3198106"/>
                    </a:xfrm>
                    <a:prstGeom prst="rect">
                      <a:avLst/>
                    </a:prstGeom>
                    <a:noFill/>
                    <a:ln>
                      <a:noFill/>
                    </a:ln>
                  </pic:spPr>
                </pic:pic>
              </a:graphicData>
            </a:graphic>
          </wp:inline>
        </w:drawing>
      </w:r>
    </w:p>
    <w:p w14:paraId="7BA20160" w14:textId="45428109" w:rsidR="000E4B9D" w:rsidRPr="00171C44" w:rsidRDefault="000E4B9D" w:rsidP="000E4B9D">
      <w:pPr>
        <w:tabs>
          <w:tab w:val="left" w:pos="7485"/>
        </w:tabs>
        <w:spacing w:line="240" w:lineRule="auto"/>
        <w:ind w:right="23"/>
        <w:jc w:val="center"/>
        <w:rPr>
          <w:rFonts w:ascii="Arial" w:hAnsi="Arial" w:cs="Arial"/>
          <w:b/>
          <w:sz w:val="20"/>
          <w:szCs w:val="20"/>
          <w:lang w:eastAsia="en-AU"/>
        </w:rPr>
      </w:pPr>
      <w:r w:rsidRPr="00171C44">
        <w:rPr>
          <w:rFonts w:ascii="Arial" w:hAnsi="Arial" w:cs="Arial"/>
          <w:b/>
          <w:sz w:val="20"/>
          <w:szCs w:val="20"/>
          <w:lang w:eastAsia="en-AU"/>
        </w:rPr>
        <w:t>Figure</w:t>
      </w:r>
      <w:r w:rsidR="002B169C">
        <w:rPr>
          <w:rFonts w:ascii="Arial" w:hAnsi="Arial" w:cs="Arial"/>
          <w:b/>
          <w:sz w:val="20"/>
          <w:szCs w:val="20"/>
          <w:lang w:eastAsia="en-AU"/>
        </w:rPr>
        <w:t xml:space="preserve"> 23 </w:t>
      </w:r>
      <w:r w:rsidRPr="00171C44">
        <w:rPr>
          <w:rFonts w:ascii="Arial" w:hAnsi="Arial" w:cs="Arial"/>
          <w:b/>
          <w:sz w:val="20"/>
          <w:szCs w:val="20"/>
          <w:lang w:eastAsia="en-AU"/>
        </w:rPr>
        <w:t xml:space="preserve">1% AEP </w:t>
      </w:r>
      <w:r>
        <w:rPr>
          <w:rFonts w:ascii="Arial" w:hAnsi="Arial" w:cs="Arial"/>
          <w:b/>
          <w:sz w:val="20"/>
          <w:szCs w:val="20"/>
          <w:lang w:eastAsia="en-AU"/>
        </w:rPr>
        <w:t>m</w:t>
      </w:r>
      <w:r w:rsidRPr="00171C44">
        <w:rPr>
          <w:rFonts w:ascii="Arial" w:hAnsi="Arial" w:cs="Arial"/>
          <w:b/>
          <w:sz w:val="20"/>
          <w:szCs w:val="20"/>
          <w:lang w:eastAsia="en-AU"/>
        </w:rPr>
        <w:t xml:space="preserve">odel </w:t>
      </w:r>
      <w:r>
        <w:rPr>
          <w:rFonts w:ascii="Arial" w:hAnsi="Arial" w:cs="Arial"/>
          <w:b/>
          <w:sz w:val="20"/>
          <w:szCs w:val="20"/>
          <w:lang w:eastAsia="en-AU"/>
        </w:rPr>
        <w:t>r</w:t>
      </w:r>
      <w:r w:rsidRPr="00171C44">
        <w:rPr>
          <w:rFonts w:ascii="Arial" w:hAnsi="Arial" w:cs="Arial"/>
          <w:b/>
          <w:sz w:val="20"/>
          <w:szCs w:val="20"/>
          <w:lang w:eastAsia="en-AU"/>
        </w:rPr>
        <w:t xml:space="preserve">esults, </w:t>
      </w:r>
      <w:r>
        <w:rPr>
          <w:rFonts w:ascii="Arial" w:hAnsi="Arial" w:cs="Arial"/>
          <w:b/>
          <w:sz w:val="20"/>
          <w:szCs w:val="20"/>
          <w:lang w:eastAsia="en-AU"/>
        </w:rPr>
        <w:t>p</w:t>
      </w:r>
      <w:r w:rsidRPr="00171C44">
        <w:rPr>
          <w:rFonts w:ascii="Arial" w:hAnsi="Arial" w:cs="Arial"/>
          <w:b/>
          <w:sz w:val="20"/>
          <w:szCs w:val="20"/>
          <w:lang w:eastAsia="en-AU"/>
        </w:rPr>
        <w:t>ost-</w:t>
      </w:r>
      <w:r>
        <w:rPr>
          <w:rFonts w:ascii="Arial" w:hAnsi="Arial" w:cs="Arial"/>
          <w:b/>
          <w:sz w:val="20"/>
          <w:szCs w:val="20"/>
          <w:lang w:eastAsia="en-AU"/>
        </w:rPr>
        <w:t>d</w:t>
      </w:r>
      <w:r w:rsidRPr="00171C44">
        <w:rPr>
          <w:rFonts w:ascii="Arial" w:hAnsi="Arial" w:cs="Arial"/>
          <w:b/>
          <w:sz w:val="20"/>
          <w:szCs w:val="20"/>
          <w:lang w:eastAsia="en-AU"/>
        </w:rPr>
        <w:t>eveloped</w:t>
      </w:r>
    </w:p>
    <w:p w14:paraId="485D2C6B" w14:textId="45AAED3F" w:rsidR="009849F5" w:rsidRPr="009849F5" w:rsidRDefault="009849F5" w:rsidP="006349A0">
      <w:pPr>
        <w:tabs>
          <w:tab w:val="left" w:pos="7485"/>
        </w:tabs>
        <w:spacing w:line="240" w:lineRule="auto"/>
        <w:ind w:right="23"/>
        <w:rPr>
          <w:rFonts w:ascii="Arial" w:hAnsi="Arial" w:cs="Arial"/>
          <w:b/>
          <w:lang w:eastAsia="en-AU"/>
        </w:rPr>
      </w:pPr>
      <w:r w:rsidRPr="009849F5">
        <w:rPr>
          <w:rFonts w:ascii="Arial" w:hAnsi="Arial" w:cs="Arial"/>
          <w:b/>
          <w:lang w:eastAsia="en-AU"/>
        </w:rPr>
        <w:t>12b. Evacuation assessment</w:t>
      </w:r>
    </w:p>
    <w:p w14:paraId="7B406068" w14:textId="218D1D49" w:rsidR="009849F5" w:rsidRDefault="009849F5" w:rsidP="009849F5">
      <w:pPr>
        <w:tabs>
          <w:tab w:val="left" w:pos="7485"/>
        </w:tabs>
        <w:spacing w:line="240" w:lineRule="auto"/>
        <w:ind w:right="23"/>
        <w:rPr>
          <w:rFonts w:ascii="Arial" w:hAnsi="Arial" w:cs="Arial"/>
          <w:lang w:eastAsia="en-AU"/>
        </w:rPr>
      </w:pPr>
      <w:r w:rsidRPr="009849F5">
        <w:rPr>
          <w:rFonts w:ascii="Arial" w:hAnsi="Arial" w:cs="Arial"/>
          <w:lang w:eastAsia="en-AU"/>
        </w:rPr>
        <w:t>The model confirms Flowers Drive is trafficable by all vehicle classes during a 5% AEP event. During a 1% AEP event safe vehicle access to Hamlet B will be limited to large passenger cars and large 4WD vehicles, and small passenger cars would be potentially unsafe</w:t>
      </w:r>
      <w:r>
        <w:rPr>
          <w:rFonts w:ascii="Arial" w:hAnsi="Arial" w:cs="Arial"/>
          <w:lang w:eastAsia="en-AU"/>
        </w:rPr>
        <w:t xml:space="preserve">. Due to the </w:t>
      </w:r>
      <w:r w:rsidR="004E7D87">
        <w:rPr>
          <w:rFonts w:ascii="Arial" w:hAnsi="Arial" w:cs="Arial"/>
          <w:lang w:eastAsia="en-AU"/>
        </w:rPr>
        <w:t>shorter time of duration, and availability of access by certain vehicles, this outcome is considered acceptable.</w:t>
      </w:r>
    </w:p>
    <w:p w14:paraId="3DA93A1C" w14:textId="0C7C6127" w:rsidR="004E7D87" w:rsidRDefault="004E7D87" w:rsidP="009849F5">
      <w:pPr>
        <w:tabs>
          <w:tab w:val="left" w:pos="7485"/>
        </w:tabs>
        <w:spacing w:line="240" w:lineRule="auto"/>
        <w:ind w:right="23"/>
        <w:rPr>
          <w:rFonts w:ascii="Arial" w:hAnsi="Arial" w:cs="Arial"/>
          <w:lang w:eastAsia="en-AU"/>
        </w:rPr>
      </w:pPr>
      <w:r w:rsidRPr="004E7D87">
        <w:rPr>
          <w:rFonts w:ascii="Arial" w:hAnsi="Arial" w:cs="Arial"/>
          <w:lang w:eastAsia="en-AU"/>
        </w:rPr>
        <w:t>Hamlet A is not impacted by flooding and safe means of evacuation is achieved in all events.</w:t>
      </w:r>
    </w:p>
    <w:p w14:paraId="596AC210" w14:textId="13FCEBD6" w:rsidR="004E7D87" w:rsidRDefault="00135D11" w:rsidP="006349A0">
      <w:pPr>
        <w:tabs>
          <w:tab w:val="left" w:pos="7485"/>
        </w:tabs>
        <w:spacing w:line="240" w:lineRule="auto"/>
        <w:ind w:right="23"/>
        <w:rPr>
          <w:rFonts w:ascii="Arial" w:hAnsi="Arial" w:cs="Arial"/>
          <w:lang w:eastAsia="en-AU"/>
        </w:rPr>
      </w:pPr>
      <w:r w:rsidRPr="006C0AE6">
        <w:rPr>
          <w:rFonts w:ascii="Arial" w:hAnsi="Arial" w:cs="Arial"/>
          <w:lang w:eastAsia="en-AU"/>
        </w:rPr>
        <w:lastRenderedPageBreak/>
        <w:t xml:space="preserve">The installation of flood depth markers on Flowers Drive </w:t>
      </w:r>
      <w:r w:rsidR="004E7D87" w:rsidRPr="006C0AE6">
        <w:rPr>
          <w:rFonts w:ascii="Arial" w:hAnsi="Arial" w:cs="Arial"/>
          <w:lang w:eastAsia="en-AU"/>
        </w:rPr>
        <w:t>is</w:t>
      </w:r>
      <w:r w:rsidRPr="006C0AE6">
        <w:rPr>
          <w:rFonts w:ascii="Arial" w:hAnsi="Arial" w:cs="Arial"/>
          <w:lang w:eastAsia="en-AU"/>
        </w:rPr>
        <w:t xml:space="preserve"> recommended to assist emergency vehicles and road users in their decision making during storm events</w:t>
      </w:r>
      <w:r w:rsidR="004E7D87" w:rsidRPr="006C0AE6">
        <w:rPr>
          <w:rFonts w:ascii="Arial" w:hAnsi="Arial" w:cs="Arial"/>
          <w:lang w:eastAsia="en-AU"/>
        </w:rPr>
        <w:t xml:space="preserve"> (refer to condition </w:t>
      </w:r>
      <w:r w:rsidR="006C0AE6" w:rsidRPr="006C0AE6">
        <w:rPr>
          <w:rFonts w:ascii="Arial" w:hAnsi="Arial" w:cs="Arial"/>
          <w:lang w:eastAsia="en-AU"/>
        </w:rPr>
        <w:t>115</w:t>
      </w:r>
      <w:r w:rsidR="004E7D87" w:rsidRPr="006C0AE6">
        <w:rPr>
          <w:rFonts w:ascii="Arial" w:hAnsi="Arial" w:cs="Arial"/>
          <w:lang w:eastAsia="en-AU"/>
        </w:rPr>
        <w:t>).</w:t>
      </w:r>
    </w:p>
    <w:p w14:paraId="3E9E52B1" w14:textId="77777777" w:rsidR="006349A0" w:rsidRPr="008B520E" w:rsidRDefault="006349A0" w:rsidP="006349A0">
      <w:pPr>
        <w:pStyle w:val="ListParagraph"/>
        <w:numPr>
          <w:ilvl w:val="0"/>
          <w:numId w:val="39"/>
        </w:numPr>
        <w:shd w:val="clear" w:color="auto" w:fill="FFFFFF"/>
        <w:spacing w:line="240" w:lineRule="auto"/>
        <w:ind w:right="-23"/>
        <w:rPr>
          <w:rFonts w:ascii="Arial" w:hAnsi="Arial" w:cs="Arial"/>
          <w:b/>
          <w:lang w:eastAsia="en-AU"/>
        </w:rPr>
      </w:pPr>
      <w:r w:rsidRPr="008B520E">
        <w:rPr>
          <w:rFonts w:ascii="Arial" w:hAnsi="Arial" w:cs="Arial"/>
          <w:b/>
          <w:lang w:eastAsia="en-AU"/>
        </w:rPr>
        <w:t>Biodiversity assessment</w:t>
      </w:r>
    </w:p>
    <w:p w14:paraId="5AD722DF" w14:textId="77777777" w:rsidR="006349A0" w:rsidRDefault="006349A0" w:rsidP="006349A0">
      <w:pPr>
        <w:tabs>
          <w:tab w:val="left" w:pos="7485"/>
        </w:tabs>
        <w:spacing w:line="240" w:lineRule="auto"/>
        <w:ind w:right="23"/>
        <w:rPr>
          <w:rFonts w:ascii="Arial" w:eastAsia="Calibri" w:hAnsi="Arial" w:cs="Arial"/>
          <w:bCs/>
        </w:rPr>
      </w:pPr>
      <w:r>
        <w:rPr>
          <w:rFonts w:ascii="Arial" w:eastAsia="Calibri" w:hAnsi="Arial" w:cs="Arial"/>
          <w:bCs/>
        </w:rPr>
        <w:t>The deferral requested c</w:t>
      </w:r>
      <w:r w:rsidRPr="007F0D55">
        <w:rPr>
          <w:rFonts w:ascii="Arial" w:eastAsia="Calibri" w:hAnsi="Arial" w:cs="Arial"/>
          <w:bCs/>
        </w:rPr>
        <w:t>ompletion of the biodiversity assessment</w:t>
      </w:r>
      <w:r>
        <w:rPr>
          <w:rFonts w:ascii="Arial" w:eastAsia="Calibri" w:hAnsi="Arial" w:cs="Arial"/>
          <w:bCs/>
        </w:rPr>
        <w:t>.</w:t>
      </w:r>
    </w:p>
    <w:p w14:paraId="0A61A54C" w14:textId="77777777" w:rsidR="006349A0" w:rsidRPr="005B054E" w:rsidRDefault="006349A0" w:rsidP="006349A0">
      <w:pPr>
        <w:tabs>
          <w:tab w:val="left" w:pos="7485"/>
        </w:tabs>
        <w:spacing w:line="240" w:lineRule="auto"/>
        <w:ind w:right="23"/>
        <w:rPr>
          <w:rFonts w:ascii="Arial" w:eastAsia="Calibri" w:hAnsi="Arial" w:cs="Arial"/>
          <w:b/>
          <w:bCs/>
        </w:rPr>
      </w:pPr>
      <w:r>
        <w:rPr>
          <w:rFonts w:ascii="Arial" w:eastAsia="Calibri" w:hAnsi="Arial" w:cs="Arial"/>
          <w:b/>
          <w:bCs/>
        </w:rPr>
        <w:t>13a. Offsets</w:t>
      </w:r>
    </w:p>
    <w:p w14:paraId="5F0F17BE" w14:textId="7BEAB248" w:rsidR="006349A0" w:rsidRDefault="006349A0" w:rsidP="006349A0">
      <w:pPr>
        <w:spacing w:line="240" w:lineRule="auto"/>
        <w:rPr>
          <w:rFonts w:ascii="Arial" w:hAnsi="Arial" w:cs="Arial"/>
          <w:bCs/>
        </w:rPr>
      </w:pPr>
      <w:r w:rsidRPr="004E7D87">
        <w:rPr>
          <w:rFonts w:ascii="Arial" w:hAnsi="Arial" w:cs="Arial"/>
          <w:bCs/>
        </w:rPr>
        <w:t>The Concept Approval required the dedication of 525 hectares of environmentally significant conservation lands. The Planning Assessment Commission</w:t>
      </w:r>
      <w:r w:rsidR="004E7D87" w:rsidRPr="004E7D87">
        <w:rPr>
          <w:rFonts w:ascii="Arial" w:hAnsi="Arial" w:cs="Arial"/>
          <w:bCs/>
        </w:rPr>
        <w:t xml:space="preserve"> (PAC)</w:t>
      </w:r>
      <w:r w:rsidRPr="004E7D87">
        <w:rPr>
          <w:rFonts w:ascii="Arial" w:hAnsi="Arial" w:cs="Arial"/>
          <w:bCs/>
        </w:rPr>
        <w:t xml:space="preserve"> identified the offset of the conservation lands to adequately offset potential flora and fauna impacts associated with the development.</w:t>
      </w:r>
    </w:p>
    <w:p w14:paraId="610ECAA2" w14:textId="1E9BF255" w:rsidR="006349A0" w:rsidRDefault="006349A0" w:rsidP="006349A0">
      <w:pPr>
        <w:spacing w:line="240" w:lineRule="auto"/>
        <w:rPr>
          <w:rFonts w:ascii="Arial" w:hAnsi="Arial" w:cs="Arial"/>
          <w:bCs/>
        </w:rPr>
      </w:pPr>
      <w:r w:rsidRPr="004E7D87">
        <w:rPr>
          <w:rFonts w:ascii="Arial" w:hAnsi="Arial" w:cs="Arial"/>
          <w:bCs/>
        </w:rPr>
        <w:t xml:space="preserve">The dedication of the conservation lands to the State </w:t>
      </w:r>
      <w:r w:rsidR="004E7D87" w:rsidRPr="004E7D87">
        <w:rPr>
          <w:rFonts w:ascii="Arial" w:hAnsi="Arial" w:cs="Arial"/>
          <w:bCs/>
        </w:rPr>
        <w:t>g</w:t>
      </w:r>
      <w:r w:rsidRPr="004E7D87">
        <w:rPr>
          <w:rFonts w:ascii="Arial" w:hAnsi="Arial" w:cs="Arial"/>
          <w:bCs/>
        </w:rPr>
        <w:t>overnment occurred in 2013 with the land now managed by the National Parks and Wildlife Service</w:t>
      </w:r>
      <w:r w:rsidR="002F2E62">
        <w:rPr>
          <w:rFonts w:ascii="Arial" w:hAnsi="Arial" w:cs="Arial"/>
          <w:bCs/>
        </w:rPr>
        <w:t xml:space="preserve"> (NPWS)</w:t>
      </w:r>
      <w:r w:rsidRPr="004E7D87">
        <w:rPr>
          <w:rFonts w:ascii="Arial" w:hAnsi="Arial" w:cs="Arial"/>
          <w:bCs/>
        </w:rPr>
        <w:t>.</w:t>
      </w:r>
      <w:r w:rsidRPr="00514E5B">
        <w:rPr>
          <w:rFonts w:ascii="Arial" w:hAnsi="Arial" w:cs="Arial"/>
          <w:bCs/>
        </w:rPr>
        <w:t xml:space="preserve"> </w:t>
      </w:r>
    </w:p>
    <w:p w14:paraId="0F80974D" w14:textId="77777777" w:rsidR="006349A0" w:rsidRPr="00702AA9" w:rsidRDefault="006349A0" w:rsidP="006349A0">
      <w:pPr>
        <w:spacing w:line="240" w:lineRule="auto"/>
        <w:rPr>
          <w:rFonts w:ascii="Arial" w:hAnsi="Arial" w:cs="Arial"/>
          <w:b/>
          <w:bCs/>
        </w:rPr>
      </w:pPr>
      <w:r>
        <w:rPr>
          <w:rFonts w:ascii="Arial" w:hAnsi="Arial" w:cs="Arial"/>
          <w:b/>
          <w:bCs/>
        </w:rPr>
        <w:t>13b. Impact assessment</w:t>
      </w:r>
    </w:p>
    <w:p w14:paraId="53390E68" w14:textId="596ECC48" w:rsidR="006349A0" w:rsidRDefault="006349A0" w:rsidP="006349A0">
      <w:pPr>
        <w:spacing w:line="240" w:lineRule="auto"/>
        <w:rPr>
          <w:rFonts w:ascii="Arial" w:hAnsi="Arial" w:cs="Arial"/>
          <w:bCs/>
        </w:rPr>
      </w:pPr>
      <w:r w:rsidRPr="002B169C">
        <w:rPr>
          <w:rFonts w:ascii="Arial" w:hAnsi="Arial" w:cs="Arial"/>
          <w:bCs/>
        </w:rPr>
        <w:t xml:space="preserve">Following approval, </w:t>
      </w:r>
      <w:r w:rsidR="002B169C" w:rsidRPr="002B169C">
        <w:rPr>
          <w:rFonts w:ascii="Arial" w:hAnsi="Arial" w:cs="Arial"/>
          <w:bCs/>
        </w:rPr>
        <w:t xml:space="preserve">the Department of </w:t>
      </w:r>
      <w:r w:rsidRPr="002B169C">
        <w:rPr>
          <w:rFonts w:ascii="Arial" w:hAnsi="Arial" w:cs="Arial"/>
          <w:bCs/>
        </w:rPr>
        <w:t>P</w:t>
      </w:r>
      <w:r w:rsidR="002B169C" w:rsidRPr="002B169C">
        <w:rPr>
          <w:rFonts w:ascii="Arial" w:hAnsi="Arial" w:cs="Arial"/>
          <w:bCs/>
        </w:rPr>
        <w:t xml:space="preserve">lanning </w:t>
      </w:r>
      <w:r w:rsidRPr="002B169C">
        <w:rPr>
          <w:rFonts w:ascii="Arial" w:hAnsi="Arial" w:cs="Arial"/>
          <w:bCs/>
        </w:rPr>
        <w:t>I</w:t>
      </w:r>
      <w:r w:rsidR="002B169C" w:rsidRPr="002B169C">
        <w:rPr>
          <w:rFonts w:ascii="Arial" w:hAnsi="Arial" w:cs="Arial"/>
          <w:bCs/>
        </w:rPr>
        <w:t xml:space="preserve">ndustry and </w:t>
      </w:r>
      <w:r w:rsidRPr="002B169C">
        <w:rPr>
          <w:rFonts w:ascii="Arial" w:hAnsi="Arial" w:cs="Arial"/>
          <w:bCs/>
        </w:rPr>
        <w:t>E</w:t>
      </w:r>
      <w:r w:rsidR="002B169C" w:rsidRPr="002B169C">
        <w:rPr>
          <w:rFonts w:ascii="Arial" w:hAnsi="Arial" w:cs="Arial"/>
          <w:bCs/>
        </w:rPr>
        <w:t>nvironment</w:t>
      </w:r>
      <w:r w:rsidR="002B169C">
        <w:rPr>
          <w:rFonts w:ascii="Arial" w:hAnsi="Arial" w:cs="Arial"/>
          <w:bCs/>
        </w:rPr>
        <w:t xml:space="preserve"> (DPIE)</w:t>
      </w:r>
      <w:r w:rsidR="002B169C" w:rsidRPr="002B169C">
        <w:rPr>
          <w:rFonts w:ascii="Arial" w:hAnsi="Arial" w:cs="Arial"/>
          <w:bCs/>
        </w:rPr>
        <w:t xml:space="preserve"> (now </w:t>
      </w:r>
      <w:r w:rsidR="002B169C">
        <w:rPr>
          <w:rFonts w:ascii="Arial" w:hAnsi="Arial" w:cs="Arial"/>
          <w:bCs/>
        </w:rPr>
        <w:t>Department</w:t>
      </w:r>
      <w:r w:rsidR="002B169C" w:rsidRPr="002B169C">
        <w:rPr>
          <w:rFonts w:ascii="Arial" w:hAnsi="Arial" w:cs="Arial"/>
          <w:bCs/>
        </w:rPr>
        <w:t xml:space="preserve"> of Planning and Environment)</w:t>
      </w:r>
      <w:r w:rsidRPr="002B169C">
        <w:rPr>
          <w:rFonts w:ascii="Arial" w:hAnsi="Arial" w:cs="Arial"/>
          <w:bCs/>
        </w:rPr>
        <w:t xml:space="preserve"> provided certification in 2019 under clause 34A(3) of the </w:t>
      </w:r>
      <w:r w:rsidRPr="002B169C">
        <w:rPr>
          <w:rFonts w:ascii="Arial" w:hAnsi="Arial" w:cs="Arial"/>
          <w:bCs/>
          <w:i/>
        </w:rPr>
        <w:t>Biodiversity Conservation (Savings and Transitional) Regulation 2017</w:t>
      </w:r>
      <w:r w:rsidRPr="002B169C">
        <w:rPr>
          <w:rFonts w:ascii="Arial" w:hAnsi="Arial" w:cs="Arial"/>
          <w:bCs/>
        </w:rPr>
        <w:t xml:space="preserve"> certifying the development has appropriately considered and mitigated biodiversity impacts associated with the development up until 25 August 2017.</w:t>
      </w:r>
    </w:p>
    <w:p w14:paraId="4EEA96C7" w14:textId="48B9F431" w:rsidR="006349A0" w:rsidRDefault="006349A0" w:rsidP="006349A0">
      <w:pPr>
        <w:spacing w:line="240" w:lineRule="auto"/>
        <w:rPr>
          <w:rFonts w:ascii="Arial" w:hAnsi="Arial" w:cs="Arial"/>
          <w:bCs/>
        </w:rPr>
      </w:pPr>
      <w:r w:rsidRPr="004E7D87">
        <w:rPr>
          <w:rFonts w:ascii="Arial" w:hAnsi="Arial" w:cs="Arial"/>
          <w:bCs/>
        </w:rPr>
        <w:t xml:space="preserve">During the assessment of the development application, advice in relation to the s34A(3) Biodiversity Certification was provided from the </w:t>
      </w:r>
      <w:r w:rsidR="004E7D87" w:rsidRPr="004E7D87">
        <w:rPr>
          <w:rFonts w:ascii="Arial" w:hAnsi="Arial" w:cs="Arial"/>
          <w:bCs/>
        </w:rPr>
        <w:t>Panel Secretariat</w:t>
      </w:r>
      <w:r w:rsidRPr="004E7D87">
        <w:rPr>
          <w:rFonts w:ascii="Arial" w:hAnsi="Arial" w:cs="Arial"/>
          <w:bCs/>
        </w:rPr>
        <w:t xml:space="preserve"> regarding the extent of further flora and fauna investigation to meet the legislative framework. The advice confirmed Part 4, including former sections 5A, 78A, 79B and 79C, of the </w:t>
      </w:r>
      <w:r w:rsidRPr="004E7D87">
        <w:rPr>
          <w:rFonts w:ascii="Arial" w:hAnsi="Arial" w:cs="Arial"/>
          <w:bCs/>
          <w:i/>
        </w:rPr>
        <w:t>EP&amp;A Act</w:t>
      </w:r>
      <w:r w:rsidRPr="004E7D87">
        <w:rPr>
          <w:rFonts w:ascii="Arial" w:hAnsi="Arial" w:cs="Arial"/>
          <w:bCs/>
        </w:rPr>
        <w:t xml:space="preserve"> applies and assessment is required to be undertaken to determine whether a</w:t>
      </w:r>
      <w:r w:rsidR="004E7D87" w:rsidRPr="004E7D87">
        <w:rPr>
          <w:rFonts w:ascii="Arial" w:hAnsi="Arial" w:cs="Arial"/>
          <w:bCs/>
        </w:rPr>
        <w:t xml:space="preserve"> species impact statement (SIS)</w:t>
      </w:r>
      <w:r w:rsidRPr="004E7D87">
        <w:rPr>
          <w:rFonts w:ascii="Arial" w:hAnsi="Arial" w:cs="Arial"/>
          <w:bCs/>
        </w:rPr>
        <w:t xml:space="preserve"> needs to be submitted. In applying 5A of the </w:t>
      </w:r>
      <w:r w:rsidRPr="004E7D87">
        <w:rPr>
          <w:rFonts w:ascii="Arial" w:hAnsi="Arial" w:cs="Arial"/>
          <w:bCs/>
          <w:i/>
        </w:rPr>
        <w:t>EP&amp;A Act</w:t>
      </w:r>
      <w:r w:rsidRPr="004E7D87">
        <w:rPr>
          <w:rFonts w:ascii="Arial" w:hAnsi="Arial" w:cs="Arial"/>
          <w:bCs/>
        </w:rPr>
        <w:t>, the consent authority must consider not only the factors under that section but also the VPA and the conditions of the Concept Plan Approval.</w:t>
      </w:r>
    </w:p>
    <w:p w14:paraId="18A738D2" w14:textId="445CC1D0" w:rsidR="006349A0" w:rsidRDefault="006349A0" w:rsidP="006349A0">
      <w:pPr>
        <w:spacing w:line="240" w:lineRule="auto"/>
        <w:rPr>
          <w:rFonts w:ascii="Arial" w:hAnsi="Arial" w:cs="Arial"/>
          <w:bCs/>
        </w:rPr>
      </w:pPr>
      <w:r w:rsidRPr="002A37EF">
        <w:rPr>
          <w:rFonts w:ascii="Arial" w:hAnsi="Arial" w:cs="Arial"/>
          <w:bCs/>
        </w:rPr>
        <w:t xml:space="preserve">Council’s Ecologist reviewed the biodiversity reports submitted and identified further information was needed for species listed under the </w:t>
      </w:r>
      <w:r w:rsidRPr="002A37EF">
        <w:rPr>
          <w:rFonts w:ascii="Arial" w:hAnsi="Arial" w:cs="Arial"/>
          <w:bCs/>
          <w:i/>
        </w:rPr>
        <w:t xml:space="preserve">Threatened Species Conservation Act 1995 </w:t>
      </w:r>
      <w:r w:rsidRPr="002A37EF">
        <w:rPr>
          <w:rFonts w:ascii="Arial" w:hAnsi="Arial" w:cs="Arial"/>
          <w:bCs/>
        </w:rPr>
        <w:t xml:space="preserve">after the s34A date, which includes </w:t>
      </w:r>
      <w:r w:rsidRPr="002A37EF">
        <w:rPr>
          <w:rFonts w:ascii="Arial" w:hAnsi="Arial" w:cs="Arial"/>
          <w:bCs/>
          <w:i/>
        </w:rPr>
        <w:t xml:space="preserve">Rhodamnia rubescens </w:t>
      </w:r>
      <w:r w:rsidRPr="002A37EF">
        <w:rPr>
          <w:rFonts w:ascii="Arial" w:hAnsi="Arial" w:cs="Arial"/>
          <w:bCs/>
        </w:rPr>
        <w:t>(Scrub Turpentine) and</w:t>
      </w:r>
      <w:r w:rsidRPr="002A37EF">
        <w:t xml:space="preserve"> </w:t>
      </w:r>
      <w:r w:rsidRPr="002A37EF">
        <w:rPr>
          <w:rFonts w:ascii="Arial" w:hAnsi="Arial" w:cs="Arial"/>
          <w:bCs/>
          <w:i/>
        </w:rPr>
        <w:t>Corunastylis sp. Charmhaven</w:t>
      </w:r>
      <w:r w:rsidRPr="002A37EF">
        <w:rPr>
          <w:rFonts w:ascii="Arial" w:hAnsi="Arial" w:cs="Arial"/>
          <w:bCs/>
        </w:rPr>
        <w:t xml:space="preserve"> . The applicant undertook and submitted assessment of these species in September 2022,</w:t>
      </w:r>
      <w:r w:rsidRPr="00124BEB">
        <w:t xml:space="preserve"> </w:t>
      </w:r>
      <w:r>
        <w:rPr>
          <w:rFonts w:ascii="Arial" w:hAnsi="Arial" w:cs="Arial"/>
          <w:bCs/>
        </w:rPr>
        <w:t xml:space="preserve">which </w:t>
      </w:r>
      <w:r w:rsidRPr="00124BEB">
        <w:rPr>
          <w:rFonts w:ascii="Arial" w:hAnsi="Arial" w:cs="Arial"/>
          <w:bCs/>
        </w:rPr>
        <w:t xml:space="preserve">included a review of previous ecological assessments and targeted field survey across the development site (Hamlet A, Hamlet B, heritage walkway corridor, and sewer/water alignment). The assessment found the species do not occur in the development area, and an </w:t>
      </w:r>
      <w:r w:rsidR="004E7D87">
        <w:rPr>
          <w:rFonts w:ascii="Arial" w:hAnsi="Arial" w:cs="Arial"/>
          <w:bCs/>
        </w:rPr>
        <w:t>a</w:t>
      </w:r>
      <w:r w:rsidRPr="00124BEB">
        <w:rPr>
          <w:rFonts w:ascii="Arial" w:hAnsi="Arial" w:cs="Arial"/>
          <w:bCs/>
        </w:rPr>
        <w:t xml:space="preserve">ssessment of </w:t>
      </w:r>
      <w:r w:rsidR="004E7D87">
        <w:rPr>
          <w:rFonts w:ascii="Arial" w:hAnsi="Arial" w:cs="Arial"/>
          <w:bCs/>
        </w:rPr>
        <w:t>s</w:t>
      </w:r>
      <w:r w:rsidRPr="00124BEB">
        <w:rPr>
          <w:rFonts w:ascii="Arial" w:hAnsi="Arial" w:cs="Arial"/>
          <w:bCs/>
        </w:rPr>
        <w:t>ignificance (7-part-test) determined the development is not likely to have an adverse effect on the species</w:t>
      </w:r>
      <w:r>
        <w:rPr>
          <w:rFonts w:ascii="Arial" w:hAnsi="Arial" w:cs="Arial"/>
          <w:bCs/>
        </w:rPr>
        <w:t>, and</w:t>
      </w:r>
      <w:r w:rsidRPr="002A37EF">
        <w:rPr>
          <w:rFonts w:ascii="Arial" w:hAnsi="Arial" w:cs="Arial"/>
          <w:bCs/>
        </w:rPr>
        <w:t xml:space="preserve"> a</w:t>
      </w:r>
      <w:r w:rsidR="004E7D87">
        <w:rPr>
          <w:rFonts w:ascii="Arial" w:hAnsi="Arial" w:cs="Arial"/>
          <w:bCs/>
        </w:rPr>
        <w:t xml:space="preserve"> SIS</w:t>
      </w:r>
      <w:r w:rsidRPr="002A37EF">
        <w:rPr>
          <w:rFonts w:ascii="Arial" w:hAnsi="Arial" w:cs="Arial"/>
          <w:bCs/>
        </w:rPr>
        <w:t xml:space="preserve"> is not required.</w:t>
      </w:r>
      <w:r>
        <w:rPr>
          <w:rFonts w:ascii="Arial" w:hAnsi="Arial" w:cs="Arial"/>
          <w:bCs/>
        </w:rPr>
        <w:t xml:space="preserve"> </w:t>
      </w:r>
    </w:p>
    <w:p w14:paraId="623B92AC" w14:textId="3F832AE5" w:rsidR="006349A0" w:rsidRDefault="006349A0" w:rsidP="006349A0">
      <w:pPr>
        <w:spacing w:line="240" w:lineRule="auto"/>
        <w:rPr>
          <w:rFonts w:ascii="Arial" w:hAnsi="Arial" w:cs="Arial"/>
          <w:bCs/>
        </w:rPr>
      </w:pPr>
      <w:r w:rsidRPr="005947D7">
        <w:rPr>
          <w:rFonts w:ascii="Arial" w:hAnsi="Arial" w:cs="Arial"/>
          <w:bCs/>
        </w:rPr>
        <w:t xml:space="preserve">In consideration of section 5A of the </w:t>
      </w:r>
      <w:r w:rsidRPr="0034524E">
        <w:rPr>
          <w:rFonts w:ascii="Arial" w:hAnsi="Arial" w:cs="Arial"/>
          <w:bCs/>
          <w:i/>
        </w:rPr>
        <w:t>EPA Act</w:t>
      </w:r>
      <w:r w:rsidR="0034524E">
        <w:rPr>
          <w:rFonts w:ascii="Arial" w:hAnsi="Arial" w:cs="Arial"/>
          <w:bCs/>
        </w:rPr>
        <w:t>,</w:t>
      </w:r>
      <w:r w:rsidR="0034524E">
        <w:rPr>
          <w:rFonts w:ascii="Arial" w:hAnsi="Arial" w:cs="Arial"/>
          <w:bCs/>
          <w:i/>
        </w:rPr>
        <w:t xml:space="preserve"> </w:t>
      </w:r>
      <w:r w:rsidRPr="005947D7">
        <w:rPr>
          <w:rFonts w:ascii="Arial" w:hAnsi="Arial" w:cs="Arial"/>
          <w:bCs/>
        </w:rPr>
        <w:t xml:space="preserve">Council’s Ecologist reviewed the </w:t>
      </w:r>
      <w:r w:rsidR="00050FBD" w:rsidRPr="005947D7">
        <w:rPr>
          <w:rFonts w:ascii="Arial" w:hAnsi="Arial" w:cs="Arial"/>
          <w:bCs/>
        </w:rPr>
        <w:t>updated</w:t>
      </w:r>
      <w:r w:rsidRPr="005947D7">
        <w:rPr>
          <w:rFonts w:ascii="Arial" w:hAnsi="Arial" w:cs="Arial"/>
          <w:bCs/>
        </w:rPr>
        <w:t xml:space="preserve"> information and the Concept Approval including conservation offsets</w:t>
      </w:r>
      <w:r w:rsidR="0034524E">
        <w:rPr>
          <w:rFonts w:ascii="Arial" w:hAnsi="Arial" w:cs="Arial"/>
          <w:bCs/>
        </w:rPr>
        <w:t>,</w:t>
      </w:r>
      <w:r w:rsidRPr="005947D7">
        <w:rPr>
          <w:rFonts w:ascii="Arial" w:hAnsi="Arial" w:cs="Arial"/>
          <w:bCs/>
        </w:rPr>
        <w:t xml:space="preserve"> and determined the development would not have a significant effect on threatened species, populations or ecological communities, or their habitats.</w:t>
      </w:r>
      <w:r>
        <w:rPr>
          <w:rFonts w:ascii="Arial" w:hAnsi="Arial" w:cs="Arial"/>
          <w:bCs/>
        </w:rPr>
        <w:t xml:space="preserve"> The officer determined a</w:t>
      </w:r>
      <w:r w:rsidR="0034524E">
        <w:rPr>
          <w:rFonts w:ascii="Arial" w:hAnsi="Arial" w:cs="Arial"/>
          <w:bCs/>
        </w:rPr>
        <w:t xml:space="preserve"> SIS</w:t>
      </w:r>
      <w:r>
        <w:rPr>
          <w:rFonts w:ascii="Arial" w:hAnsi="Arial" w:cs="Arial"/>
          <w:bCs/>
        </w:rPr>
        <w:t xml:space="preserve"> is not required.</w:t>
      </w:r>
    </w:p>
    <w:p w14:paraId="2276CE24" w14:textId="77777777" w:rsidR="006349A0" w:rsidRPr="00540247" w:rsidRDefault="006349A0" w:rsidP="006349A0">
      <w:pPr>
        <w:spacing w:line="240" w:lineRule="auto"/>
        <w:rPr>
          <w:rFonts w:ascii="Arial" w:hAnsi="Arial" w:cs="Arial"/>
          <w:b/>
          <w:bCs/>
        </w:rPr>
      </w:pPr>
      <w:r>
        <w:rPr>
          <w:rFonts w:ascii="Arial" w:hAnsi="Arial" w:cs="Arial"/>
          <w:b/>
          <w:bCs/>
        </w:rPr>
        <w:t>13c. Koala habitat</w:t>
      </w:r>
    </w:p>
    <w:p w14:paraId="42CF0602" w14:textId="2A0441F3" w:rsidR="006349A0" w:rsidRPr="00FC4696" w:rsidRDefault="006349A0" w:rsidP="00854AC4">
      <w:pPr>
        <w:tabs>
          <w:tab w:val="left" w:pos="7485"/>
        </w:tabs>
        <w:spacing w:line="240" w:lineRule="auto"/>
        <w:ind w:right="23"/>
        <w:rPr>
          <w:rFonts w:ascii="Arial" w:hAnsi="Arial" w:cs="Arial"/>
        </w:rPr>
      </w:pPr>
      <w:r>
        <w:rPr>
          <w:rFonts w:ascii="Arial" w:hAnsi="Arial" w:cs="Arial"/>
        </w:rPr>
        <w:t xml:space="preserve">The biodiversity assessment submitted with the application has undertaken an assessment of </w:t>
      </w:r>
      <w:r w:rsidR="00854AC4">
        <w:rPr>
          <w:rFonts w:ascii="Arial" w:hAnsi="Arial" w:cs="Arial"/>
        </w:rPr>
        <w:t xml:space="preserve">potential </w:t>
      </w:r>
      <w:r>
        <w:rPr>
          <w:rFonts w:ascii="Arial" w:hAnsi="Arial" w:cs="Arial"/>
        </w:rPr>
        <w:t xml:space="preserve">koala habitat at the site. </w:t>
      </w:r>
      <w:r w:rsidRPr="000612AD">
        <w:rPr>
          <w:rFonts w:ascii="Arial" w:hAnsi="Arial" w:cs="Arial"/>
        </w:rPr>
        <w:t>The assessment identified the site comprises potential koala habitat</w:t>
      </w:r>
      <w:r w:rsidR="00854AC4">
        <w:rPr>
          <w:rFonts w:ascii="Arial" w:hAnsi="Arial" w:cs="Arial"/>
        </w:rPr>
        <w:t xml:space="preserve"> </w:t>
      </w:r>
      <w:r w:rsidRPr="00FC4696">
        <w:rPr>
          <w:rFonts w:ascii="Arial" w:hAnsi="Arial" w:cs="Arial"/>
        </w:rPr>
        <w:t xml:space="preserve">due to the presence of feed tree species. </w:t>
      </w:r>
      <w:r w:rsidRPr="000612AD">
        <w:rPr>
          <w:rFonts w:ascii="Arial" w:hAnsi="Arial" w:cs="Arial"/>
        </w:rPr>
        <w:t>Further assessment was carried out and determined the site is not core koala habitat as</w:t>
      </w:r>
      <w:r>
        <w:rPr>
          <w:rFonts w:ascii="Arial" w:hAnsi="Arial" w:cs="Arial"/>
        </w:rPr>
        <w:t xml:space="preserve"> no koalas </w:t>
      </w:r>
      <w:r w:rsidRPr="00FC4696">
        <w:rPr>
          <w:rFonts w:ascii="Arial" w:hAnsi="Arial" w:cs="Arial"/>
        </w:rPr>
        <w:t xml:space="preserve">were </w:t>
      </w:r>
      <w:r>
        <w:rPr>
          <w:rFonts w:ascii="Arial" w:hAnsi="Arial" w:cs="Arial"/>
        </w:rPr>
        <w:t xml:space="preserve">observed at the </w:t>
      </w:r>
      <w:r w:rsidRPr="00FC4696">
        <w:rPr>
          <w:rFonts w:ascii="Arial" w:hAnsi="Arial" w:cs="Arial"/>
        </w:rPr>
        <w:t>site</w:t>
      </w:r>
      <w:r>
        <w:rPr>
          <w:rFonts w:ascii="Arial" w:hAnsi="Arial" w:cs="Arial"/>
        </w:rPr>
        <w:t>,</w:t>
      </w:r>
      <w:r w:rsidRPr="00FC4696">
        <w:rPr>
          <w:rFonts w:ascii="Arial" w:hAnsi="Arial" w:cs="Arial"/>
        </w:rPr>
        <w:t xml:space="preserve"> and </w:t>
      </w:r>
      <w:r w:rsidRPr="00FC4696">
        <w:rPr>
          <w:rFonts w:ascii="Arial" w:hAnsi="Arial" w:cs="Arial"/>
        </w:rPr>
        <w:lastRenderedPageBreak/>
        <w:t>no secondary evidence</w:t>
      </w:r>
      <w:r>
        <w:rPr>
          <w:rFonts w:ascii="Arial" w:hAnsi="Arial" w:cs="Arial"/>
        </w:rPr>
        <w:t xml:space="preserve"> was found (i.e. scratches on tree trucks, scent markings, scat, tracks in soil, etc).</w:t>
      </w:r>
    </w:p>
    <w:p w14:paraId="1B2646C8" w14:textId="77777777" w:rsidR="006349A0" w:rsidRPr="008B520E" w:rsidRDefault="006349A0" w:rsidP="00854AC4">
      <w:pPr>
        <w:pStyle w:val="ListParagraph"/>
        <w:numPr>
          <w:ilvl w:val="0"/>
          <w:numId w:val="39"/>
        </w:numPr>
        <w:tabs>
          <w:tab w:val="left" w:pos="7485"/>
        </w:tabs>
        <w:spacing w:after="160" w:line="240" w:lineRule="auto"/>
        <w:ind w:right="23"/>
        <w:contextualSpacing w:val="0"/>
        <w:rPr>
          <w:rFonts w:ascii="Arial" w:hAnsi="Arial" w:cs="Arial"/>
          <w:b/>
          <w:lang w:eastAsia="en-AU"/>
        </w:rPr>
      </w:pPr>
      <w:r w:rsidRPr="008B520E">
        <w:rPr>
          <w:rFonts w:ascii="Arial" w:hAnsi="Arial" w:cs="Arial"/>
          <w:b/>
          <w:lang w:eastAsia="en-AU"/>
        </w:rPr>
        <w:t>Social impact</w:t>
      </w:r>
    </w:p>
    <w:p w14:paraId="26762825" w14:textId="77777777" w:rsidR="006349A0" w:rsidRDefault="006349A0" w:rsidP="00854AC4">
      <w:pPr>
        <w:spacing w:line="240" w:lineRule="auto"/>
        <w:rPr>
          <w:rFonts w:ascii="Arial" w:eastAsia="Calibri" w:hAnsi="Arial" w:cs="Arial"/>
          <w:bCs/>
        </w:rPr>
      </w:pPr>
      <w:r w:rsidRPr="00237532">
        <w:rPr>
          <w:rFonts w:ascii="Arial" w:eastAsia="Calibri" w:hAnsi="Arial" w:cs="Arial"/>
          <w:bCs/>
        </w:rPr>
        <w:t xml:space="preserve">The deferral requested </w:t>
      </w:r>
      <w:r>
        <w:rPr>
          <w:rFonts w:ascii="Arial" w:eastAsia="Calibri" w:hAnsi="Arial" w:cs="Arial"/>
          <w:bCs/>
        </w:rPr>
        <w:t>a</w:t>
      </w:r>
      <w:r w:rsidRPr="00237532">
        <w:rPr>
          <w:rFonts w:ascii="Arial" w:eastAsia="Calibri" w:hAnsi="Arial" w:cs="Arial"/>
          <w:bCs/>
        </w:rPr>
        <w:t>ssessment of the social impacts of the proposal</w:t>
      </w:r>
      <w:r>
        <w:rPr>
          <w:rFonts w:ascii="Arial" w:eastAsia="Calibri" w:hAnsi="Arial" w:cs="Arial"/>
          <w:bCs/>
        </w:rPr>
        <w:t>.</w:t>
      </w:r>
    </w:p>
    <w:p w14:paraId="03F00141" w14:textId="73048F58" w:rsidR="006436CF" w:rsidRPr="006436CF" w:rsidRDefault="006436CF" w:rsidP="00854AC4">
      <w:pPr>
        <w:spacing w:line="240" w:lineRule="auto"/>
        <w:rPr>
          <w:rFonts w:ascii="Arial" w:eastAsia="Calibri" w:hAnsi="Arial" w:cs="Arial"/>
          <w:b/>
          <w:bCs/>
        </w:rPr>
      </w:pPr>
      <w:r>
        <w:rPr>
          <w:rFonts w:ascii="Arial" w:eastAsia="Calibri" w:hAnsi="Arial" w:cs="Arial"/>
          <w:b/>
          <w:bCs/>
        </w:rPr>
        <w:t>14a. Social impact assessment background</w:t>
      </w:r>
    </w:p>
    <w:p w14:paraId="1DEEE3D8" w14:textId="1A6A87FF" w:rsidR="006349A0" w:rsidRDefault="006349A0" w:rsidP="00854AC4">
      <w:pPr>
        <w:spacing w:line="240" w:lineRule="auto"/>
        <w:rPr>
          <w:rFonts w:ascii="Arial" w:eastAsia="Calibri" w:hAnsi="Arial" w:cs="Arial"/>
          <w:bCs/>
        </w:rPr>
      </w:pPr>
      <w:r w:rsidRPr="00AC3F95">
        <w:rPr>
          <w:rFonts w:ascii="Arial" w:eastAsia="Calibri" w:hAnsi="Arial" w:cs="Arial"/>
          <w:bCs/>
        </w:rPr>
        <w:t xml:space="preserve">A Social Infrastructure Study (SIS) was prepared for </w:t>
      </w:r>
      <w:r>
        <w:rPr>
          <w:rFonts w:ascii="Arial" w:eastAsia="Calibri" w:hAnsi="Arial" w:cs="Arial"/>
          <w:bCs/>
        </w:rPr>
        <w:t>the Concept Approval</w:t>
      </w:r>
      <w:r w:rsidRPr="00AC3F95">
        <w:rPr>
          <w:rFonts w:ascii="Arial" w:eastAsia="Calibri" w:hAnsi="Arial" w:cs="Arial"/>
          <w:bCs/>
        </w:rPr>
        <w:t>.</w:t>
      </w:r>
      <w:r>
        <w:rPr>
          <w:rFonts w:ascii="Arial" w:eastAsia="Calibri" w:hAnsi="Arial" w:cs="Arial"/>
          <w:bCs/>
        </w:rPr>
        <w:t xml:space="preserve"> </w:t>
      </w:r>
      <w:r w:rsidRPr="00AC3F95">
        <w:rPr>
          <w:rFonts w:ascii="Arial" w:eastAsia="Calibri" w:hAnsi="Arial" w:cs="Arial"/>
          <w:bCs/>
        </w:rPr>
        <w:t>The SIS considered the social infrastructure needs and issues arising from the development, and</w:t>
      </w:r>
      <w:r>
        <w:rPr>
          <w:rFonts w:ascii="Arial" w:eastAsia="Calibri" w:hAnsi="Arial" w:cs="Arial"/>
          <w:bCs/>
        </w:rPr>
        <w:t xml:space="preserve"> </w:t>
      </w:r>
      <w:r w:rsidRPr="00AC3F95">
        <w:rPr>
          <w:rFonts w:ascii="Arial" w:eastAsia="Calibri" w:hAnsi="Arial" w:cs="Arial"/>
          <w:bCs/>
        </w:rPr>
        <w:t>recommend</w:t>
      </w:r>
      <w:r>
        <w:rPr>
          <w:rFonts w:ascii="Arial" w:eastAsia="Calibri" w:hAnsi="Arial" w:cs="Arial"/>
          <w:bCs/>
        </w:rPr>
        <w:t xml:space="preserve">ed several outcomes and commitments to address the impact of the development. These commitments have become the </w:t>
      </w:r>
      <w:r w:rsidR="006436CF">
        <w:rPr>
          <w:rFonts w:ascii="Arial" w:eastAsia="Calibri" w:hAnsi="Arial" w:cs="Arial"/>
          <w:bCs/>
        </w:rPr>
        <w:t>SOC</w:t>
      </w:r>
      <w:r>
        <w:rPr>
          <w:rFonts w:ascii="Arial" w:eastAsia="Calibri" w:hAnsi="Arial" w:cs="Arial"/>
          <w:bCs/>
        </w:rPr>
        <w:t xml:space="preserve"> which accompany the Concept Approval. </w:t>
      </w:r>
    </w:p>
    <w:p w14:paraId="70A7851F" w14:textId="0E7DAB46" w:rsidR="006349A0" w:rsidRDefault="006349A0" w:rsidP="006349A0">
      <w:pPr>
        <w:spacing w:line="240" w:lineRule="auto"/>
        <w:rPr>
          <w:rFonts w:ascii="Arial" w:eastAsia="Calibri" w:hAnsi="Arial" w:cs="Arial"/>
          <w:bCs/>
        </w:rPr>
      </w:pPr>
      <w:r>
        <w:rPr>
          <w:rFonts w:ascii="Arial" w:eastAsia="Calibri" w:hAnsi="Arial" w:cs="Arial"/>
          <w:bCs/>
        </w:rPr>
        <w:t xml:space="preserve">These commitments and consideration of </w:t>
      </w:r>
      <w:r w:rsidRPr="00952D91">
        <w:rPr>
          <w:rFonts w:ascii="Arial" w:eastAsia="Calibri" w:hAnsi="Arial" w:cs="Arial"/>
          <w:bCs/>
        </w:rPr>
        <w:t>is provided</w:t>
      </w:r>
      <w:r>
        <w:rPr>
          <w:rFonts w:ascii="Arial" w:eastAsia="Calibri" w:hAnsi="Arial" w:cs="Arial"/>
          <w:bCs/>
        </w:rPr>
        <w:t xml:space="preserve"> in Table </w:t>
      </w:r>
      <w:r w:rsidR="002B169C">
        <w:rPr>
          <w:rFonts w:ascii="Arial" w:eastAsia="Calibri" w:hAnsi="Arial" w:cs="Arial"/>
          <w:bCs/>
        </w:rPr>
        <w:t>4</w:t>
      </w:r>
      <w:r>
        <w:rPr>
          <w:rFonts w:ascii="Arial" w:eastAsia="Calibri" w:hAnsi="Arial" w:cs="Arial"/>
          <w:bCs/>
        </w:rPr>
        <w:t>.</w:t>
      </w:r>
    </w:p>
    <w:p w14:paraId="65AAE42E" w14:textId="71F7DA0F" w:rsidR="006349A0" w:rsidRDefault="006349A0" w:rsidP="006349A0">
      <w:pPr>
        <w:spacing w:line="240" w:lineRule="auto"/>
        <w:jc w:val="center"/>
        <w:rPr>
          <w:rFonts w:ascii="Arial" w:eastAsia="Calibri" w:hAnsi="Arial" w:cs="Arial"/>
          <w:b/>
          <w:bCs/>
          <w:sz w:val="20"/>
          <w:szCs w:val="20"/>
        </w:rPr>
      </w:pPr>
      <w:r>
        <w:rPr>
          <w:rFonts w:ascii="Arial" w:eastAsia="Calibri" w:hAnsi="Arial" w:cs="Arial"/>
          <w:b/>
          <w:bCs/>
          <w:sz w:val="20"/>
          <w:szCs w:val="20"/>
        </w:rPr>
        <w:t>Table</w:t>
      </w:r>
      <w:r w:rsidR="002B169C">
        <w:rPr>
          <w:rFonts w:ascii="Arial" w:eastAsia="Calibri" w:hAnsi="Arial" w:cs="Arial"/>
          <w:b/>
          <w:bCs/>
          <w:sz w:val="20"/>
          <w:szCs w:val="20"/>
        </w:rPr>
        <w:t xml:space="preserve"> 4</w:t>
      </w:r>
      <w:r>
        <w:rPr>
          <w:rFonts w:ascii="Arial" w:eastAsia="Calibri" w:hAnsi="Arial" w:cs="Arial"/>
          <w:b/>
          <w:bCs/>
          <w:sz w:val="20"/>
          <w:szCs w:val="20"/>
        </w:rPr>
        <w:t xml:space="preserve"> </w:t>
      </w:r>
      <w:r w:rsidRPr="00334AE1">
        <w:rPr>
          <w:rFonts w:ascii="Arial" w:eastAsia="Calibri" w:hAnsi="Arial" w:cs="Arial"/>
          <w:b/>
          <w:bCs/>
          <w:sz w:val="20"/>
          <w:szCs w:val="20"/>
        </w:rPr>
        <w:t>Concept Approval Statement of Commitments</w:t>
      </w:r>
      <w:r>
        <w:rPr>
          <w:rFonts w:ascii="Arial" w:eastAsia="Calibri" w:hAnsi="Arial" w:cs="Arial"/>
          <w:b/>
          <w:bCs/>
          <w:sz w:val="20"/>
          <w:szCs w:val="20"/>
        </w:rPr>
        <w:t xml:space="preserve"> - </w:t>
      </w:r>
      <w:r w:rsidRPr="00334AE1">
        <w:rPr>
          <w:rFonts w:ascii="Arial" w:eastAsia="Calibri" w:hAnsi="Arial" w:cs="Arial"/>
          <w:b/>
          <w:bCs/>
          <w:sz w:val="20"/>
          <w:szCs w:val="20"/>
        </w:rPr>
        <w:t>Social benefits of the proposal</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0"/>
        <w:gridCol w:w="5006"/>
      </w:tblGrid>
      <w:tr w:rsidR="006349A0" w:rsidRPr="00EB0E50" w14:paraId="64AFFC57" w14:textId="77777777" w:rsidTr="0081231D">
        <w:trPr>
          <w:jc w:val="center"/>
        </w:trPr>
        <w:tc>
          <w:tcPr>
            <w:tcW w:w="9016" w:type="dxa"/>
            <w:gridSpan w:val="2"/>
            <w:shd w:val="clear" w:color="auto" w:fill="D9D9D9" w:themeFill="background1" w:themeFillShade="D9"/>
          </w:tcPr>
          <w:p w14:paraId="6800A488" w14:textId="77777777" w:rsidR="006349A0" w:rsidRPr="0069785A" w:rsidRDefault="006349A0" w:rsidP="0081231D">
            <w:pPr>
              <w:pStyle w:val="FigureCaption"/>
              <w:spacing w:before="0" w:after="160"/>
              <w:ind w:left="0"/>
              <w:jc w:val="left"/>
              <w:rPr>
                <w:rFonts w:ascii="Arial" w:hAnsi="Arial" w:cs="Arial"/>
                <w:color w:val="auto"/>
                <w:sz w:val="22"/>
                <w:szCs w:val="22"/>
              </w:rPr>
            </w:pPr>
            <w:r>
              <w:rPr>
                <w:rFonts w:ascii="Arial" w:hAnsi="Arial" w:cs="Arial"/>
                <w:color w:val="auto"/>
                <w:sz w:val="22"/>
                <w:szCs w:val="22"/>
              </w:rPr>
              <w:t xml:space="preserve">Concept Approval Statement of Commitments </w:t>
            </w:r>
          </w:p>
          <w:p w14:paraId="7BB4DDDA" w14:textId="77777777" w:rsidR="006349A0" w:rsidRPr="0069785A" w:rsidRDefault="006349A0" w:rsidP="0081231D">
            <w:pPr>
              <w:pStyle w:val="FigureCaption"/>
              <w:spacing w:before="0" w:after="160"/>
              <w:ind w:left="0"/>
              <w:jc w:val="left"/>
              <w:rPr>
                <w:rFonts w:ascii="Arial" w:hAnsi="Arial" w:cs="Arial"/>
                <w:color w:val="auto"/>
                <w:sz w:val="22"/>
                <w:szCs w:val="22"/>
              </w:rPr>
            </w:pPr>
            <w:r>
              <w:rPr>
                <w:rFonts w:ascii="Arial" w:hAnsi="Arial" w:cs="Arial"/>
                <w:color w:val="auto"/>
                <w:sz w:val="22"/>
                <w:szCs w:val="22"/>
              </w:rPr>
              <w:t>Social benefits of the proposal</w:t>
            </w:r>
          </w:p>
        </w:tc>
      </w:tr>
      <w:tr w:rsidR="006349A0" w:rsidRPr="00EB0E50" w14:paraId="30F55D4A" w14:textId="77777777" w:rsidTr="0081231D">
        <w:trPr>
          <w:jc w:val="center"/>
        </w:trPr>
        <w:tc>
          <w:tcPr>
            <w:tcW w:w="4010" w:type="dxa"/>
          </w:tcPr>
          <w:p w14:paraId="4E707118" w14:textId="77777777" w:rsidR="006349A0" w:rsidRPr="00485B71" w:rsidRDefault="006349A0" w:rsidP="0081231D">
            <w:pPr>
              <w:spacing w:line="240" w:lineRule="auto"/>
              <w:ind w:right="-23"/>
              <w:rPr>
                <w:rFonts w:ascii="Arial" w:hAnsi="Arial" w:cs="Arial"/>
              </w:rPr>
            </w:pPr>
            <w:r w:rsidRPr="00485B71">
              <w:rPr>
                <w:rFonts w:ascii="Arial" w:hAnsi="Arial" w:cs="Arial"/>
              </w:rPr>
              <w:t>Privately owned land opened up to the benefit of the community through the dedication of 93% of the land for conservation in perpetuity</w:t>
            </w:r>
          </w:p>
          <w:p w14:paraId="4AAF773E" w14:textId="77777777" w:rsidR="006349A0" w:rsidRPr="00A8025E" w:rsidRDefault="006349A0" w:rsidP="0081231D">
            <w:pPr>
              <w:pStyle w:val="FigureCaption"/>
              <w:spacing w:before="0" w:after="160"/>
              <w:ind w:left="0"/>
              <w:jc w:val="left"/>
              <w:rPr>
                <w:rFonts w:ascii="Arial" w:hAnsi="Arial" w:cs="Arial"/>
                <w:b w:val="0"/>
                <w:color w:val="auto"/>
                <w:sz w:val="22"/>
                <w:szCs w:val="22"/>
              </w:rPr>
            </w:pPr>
          </w:p>
        </w:tc>
        <w:tc>
          <w:tcPr>
            <w:tcW w:w="5006" w:type="dxa"/>
          </w:tcPr>
          <w:p w14:paraId="487E50FA" w14:textId="77777777" w:rsidR="006349A0" w:rsidRPr="00485B71" w:rsidRDefault="006349A0" w:rsidP="0081231D">
            <w:pPr>
              <w:pStyle w:val="FigureCaption"/>
              <w:spacing w:before="0" w:after="160"/>
              <w:ind w:left="0"/>
              <w:jc w:val="left"/>
              <w:rPr>
                <w:rFonts w:ascii="Arial" w:hAnsi="Arial" w:cs="Arial"/>
                <w:color w:val="auto"/>
                <w:sz w:val="22"/>
                <w:szCs w:val="22"/>
                <w:highlight w:val="yellow"/>
              </w:rPr>
            </w:pPr>
            <w:r w:rsidRPr="00B6214D">
              <w:rPr>
                <w:rFonts w:ascii="Arial" w:hAnsi="Arial" w:cs="Arial"/>
                <w:b w:val="0"/>
                <w:color w:val="auto"/>
                <w:sz w:val="22"/>
                <w:szCs w:val="22"/>
              </w:rPr>
              <w:t>The dedication of conservation lands has already been fulfilled</w:t>
            </w:r>
            <w:r>
              <w:rPr>
                <w:rFonts w:ascii="Arial" w:hAnsi="Arial" w:cs="Arial"/>
                <w:b w:val="0"/>
                <w:color w:val="auto"/>
                <w:sz w:val="22"/>
                <w:szCs w:val="22"/>
              </w:rPr>
              <w:t xml:space="preserve"> in 2013.</w:t>
            </w:r>
          </w:p>
        </w:tc>
      </w:tr>
      <w:tr w:rsidR="004F6F08" w:rsidRPr="00EB0E50" w14:paraId="015D0DC8" w14:textId="77777777" w:rsidTr="0081231D">
        <w:trPr>
          <w:jc w:val="center"/>
        </w:trPr>
        <w:tc>
          <w:tcPr>
            <w:tcW w:w="4010" w:type="dxa"/>
          </w:tcPr>
          <w:p w14:paraId="5008AAE3" w14:textId="77777777" w:rsidR="004F6F08" w:rsidRPr="00485B71" w:rsidRDefault="004F6F08" w:rsidP="004F6F08">
            <w:pPr>
              <w:spacing w:line="240" w:lineRule="auto"/>
              <w:rPr>
                <w:rFonts w:ascii="Arial" w:eastAsia="Calibri" w:hAnsi="Arial" w:cs="Arial"/>
                <w:bCs/>
              </w:rPr>
            </w:pPr>
            <w:r w:rsidRPr="00485B71">
              <w:rPr>
                <w:rFonts w:ascii="Arial" w:eastAsia="Calibri" w:hAnsi="Arial" w:cs="Arial"/>
                <w:bCs/>
              </w:rPr>
              <w:t>Section 94 contributions to open space, recreation and community facilities</w:t>
            </w:r>
          </w:p>
        </w:tc>
        <w:tc>
          <w:tcPr>
            <w:tcW w:w="5006" w:type="dxa"/>
          </w:tcPr>
          <w:p w14:paraId="7790997B" w14:textId="40DB4FEA" w:rsidR="004F6F08" w:rsidRPr="004F6F08" w:rsidRDefault="004F6F08" w:rsidP="004F6F08">
            <w:pPr>
              <w:rPr>
                <w:highlight w:val="yellow"/>
              </w:rPr>
            </w:pPr>
            <w:r w:rsidRPr="004F6F08">
              <w:rPr>
                <w:rFonts w:ascii="Arial" w:hAnsi="Arial" w:cs="Arial"/>
              </w:rPr>
              <w:t xml:space="preserve">The </w:t>
            </w:r>
            <w:r>
              <w:rPr>
                <w:rFonts w:ascii="Arial" w:hAnsi="Arial" w:cs="Arial"/>
              </w:rPr>
              <w:t>development is subject to development contributions as discussed in Section 3 of this report.</w:t>
            </w:r>
          </w:p>
        </w:tc>
      </w:tr>
      <w:tr w:rsidR="006349A0" w:rsidRPr="00EB0E50" w14:paraId="01C07728" w14:textId="77777777" w:rsidTr="0081231D">
        <w:trPr>
          <w:jc w:val="center"/>
        </w:trPr>
        <w:tc>
          <w:tcPr>
            <w:tcW w:w="4010" w:type="dxa"/>
          </w:tcPr>
          <w:p w14:paraId="69E65C23" w14:textId="77777777" w:rsidR="006349A0" w:rsidRPr="00485B71" w:rsidRDefault="006349A0" w:rsidP="0081231D">
            <w:pPr>
              <w:spacing w:line="240" w:lineRule="auto"/>
              <w:rPr>
                <w:rFonts w:ascii="Arial" w:eastAsia="Calibri" w:hAnsi="Arial" w:cs="Arial"/>
                <w:bCs/>
              </w:rPr>
            </w:pPr>
            <w:r w:rsidRPr="00485B71">
              <w:rPr>
                <w:rFonts w:ascii="Arial" w:eastAsia="Calibri" w:hAnsi="Arial" w:cs="Arial"/>
                <w:bCs/>
              </w:rPr>
              <w:t>Contribution to the provision of emergency services for the region</w:t>
            </w:r>
          </w:p>
        </w:tc>
        <w:tc>
          <w:tcPr>
            <w:tcW w:w="5006" w:type="dxa"/>
          </w:tcPr>
          <w:p w14:paraId="6E901CCC" w14:textId="78C5BB34" w:rsidR="004F6F08" w:rsidRPr="0014000B" w:rsidRDefault="004F6F08" w:rsidP="004F6F08">
            <w:pPr>
              <w:tabs>
                <w:tab w:val="left" w:pos="709"/>
                <w:tab w:val="left" w:pos="1560"/>
              </w:tabs>
              <w:spacing w:line="240" w:lineRule="auto"/>
              <w:ind w:right="23"/>
              <w:rPr>
                <w:rFonts w:ascii="Arial" w:hAnsi="Arial" w:cs="Arial"/>
                <w:lang w:eastAsia="en-AU"/>
              </w:rPr>
            </w:pPr>
            <w:r w:rsidRPr="0014000B">
              <w:rPr>
                <w:rFonts w:ascii="Arial" w:hAnsi="Arial" w:cs="Arial"/>
                <w:lang w:eastAsia="en-AU"/>
              </w:rPr>
              <w:t>The payment of emergency service contributions is required to occur before the SC for the first residential lot.</w:t>
            </w:r>
          </w:p>
          <w:p w14:paraId="4569AA8B" w14:textId="0498D98C" w:rsidR="004F6F08" w:rsidRPr="0014000B" w:rsidRDefault="004F6F08" w:rsidP="004F6F08">
            <w:pPr>
              <w:tabs>
                <w:tab w:val="left" w:pos="709"/>
                <w:tab w:val="left" w:pos="1560"/>
              </w:tabs>
              <w:spacing w:line="240" w:lineRule="auto"/>
              <w:ind w:right="23"/>
              <w:rPr>
                <w:rFonts w:ascii="Arial" w:hAnsi="Arial" w:cs="Arial"/>
                <w:bCs/>
                <w:lang w:eastAsia="en-AU"/>
              </w:rPr>
            </w:pPr>
            <w:r w:rsidRPr="0014000B">
              <w:rPr>
                <w:rFonts w:ascii="Arial" w:hAnsi="Arial" w:cs="Arial"/>
                <w:lang w:eastAsia="en-AU"/>
              </w:rPr>
              <w:t>Condition 114 has been imposed which requires evidence of this matter being satisfied prior to the release of the first SC.</w:t>
            </w:r>
          </w:p>
        </w:tc>
      </w:tr>
      <w:tr w:rsidR="006349A0" w:rsidRPr="00EB0E50" w14:paraId="01B536BD" w14:textId="77777777" w:rsidTr="0081231D">
        <w:trPr>
          <w:jc w:val="center"/>
        </w:trPr>
        <w:tc>
          <w:tcPr>
            <w:tcW w:w="4010" w:type="dxa"/>
          </w:tcPr>
          <w:p w14:paraId="4FA7F925" w14:textId="77777777" w:rsidR="006349A0" w:rsidRPr="00485B71" w:rsidRDefault="006349A0" w:rsidP="0081231D">
            <w:pPr>
              <w:spacing w:line="240" w:lineRule="auto"/>
              <w:rPr>
                <w:rFonts w:ascii="Arial" w:eastAsia="Calibri" w:hAnsi="Arial" w:cs="Arial"/>
                <w:bCs/>
              </w:rPr>
            </w:pPr>
            <w:r w:rsidRPr="00485B71">
              <w:rPr>
                <w:rFonts w:ascii="Arial" w:eastAsia="Calibri" w:hAnsi="Arial" w:cs="Arial"/>
                <w:bCs/>
              </w:rPr>
              <w:t>Upgrading of the Pacific Highway / Flowers Drive intersection at the landowner’s cost</w:t>
            </w:r>
          </w:p>
        </w:tc>
        <w:tc>
          <w:tcPr>
            <w:tcW w:w="5006" w:type="dxa"/>
          </w:tcPr>
          <w:p w14:paraId="26449BB6" w14:textId="23E96882" w:rsidR="00714F0C" w:rsidRPr="0014000B" w:rsidRDefault="00714F0C" w:rsidP="00714F0C">
            <w:pPr>
              <w:tabs>
                <w:tab w:val="left" w:pos="709"/>
                <w:tab w:val="left" w:pos="1560"/>
              </w:tabs>
              <w:spacing w:line="240" w:lineRule="auto"/>
              <w:ind w:right="23"/>
              <w:rPr>
                <w:rFonts w:ascii="Arial" w:hAnsi="Arial" w:cs="Arial"/>
                <w:bCs/>
                <w:lang w:eastAsia="en-AU"/>
              </w:rPr>
            </w:pPr>
            <w:r w:rsidRPr="0014000B">
              <w:rPr>
                <w:rFonts w:ascii="Arial" w:hAnsi="Arial" w:cs="Arial"/>
                <w:lang w:eastAsia="en-AU"/>
              </w:rPr>
              <w:t>Upgrading of the Flowers Drive and Pacific Highway is required to occur before the first SC for the first residential lot.</w:t>
            </w:r>
          </w:p>
          <w:p w14:paraId="7A0DE272" w14:textId="593B631D" w:rsidR="006349A0" w:rsidRPr="0014000B" w:rsidRDefault="00714F0C" w:rsidP="0081231D">
            <w:r w:rsidRPr="0014000B">
              <w:rPr>
                <w:rFonts w:ascii="Arial" w:hAnsi="Arial" w:cs="Arial"/>
                <w:lang w:eastAsia="en-AU"/>
              </w:rPr>
              <w:t>Condition 114 has been imposed which requires evidence of this matter being satisfied prior to the release of the first SC.</w:t>
            </w:r>
          </w:p>
        </w:tc>
      </w:tr>
      <w:tr w:rsidR="00714F0C" w:rsidRPr="00EB0E50" w14:paraId="28CA7B4F" w14:textId="77777777" w:rsidTr="0081231D">
        <w:trPr>
          <w:jc w:val="center"/>
        </w:trPr>
        <w:tc>
          <w:tcPr>
            <w:tcW w:w="4010" w:type="dxa"/>
          </w:tcPr>
          <w:p w14:paraId="2001A5F0" w14:textId="77777777" w:rsidR="00714F0C" w:rsidRPr="00485B71" w:rsidRDefault="00714F0C" w:rsidP="00714F0C">
            <w:pPr>
              <w:spacing w:line="240" w:lineRule="auto"/>
              <w:rPr>
                <w:rFonts w:ascii="Arial" w:eastAsia="Calibri" w:hAnsi="Arial" w:cs="Arial"/>
                <w:bCs/>
              </w:rPr>
            </w:pPr>
            <w:r w:rsidRPr="00485B71">
              <w:rPr>
                <w:rFonts w:ascii="Arial" w:eastAsia="Calibri" w:hAnsi="Arial" w:cs="Arial"/>
                <w:bCs/>
              </w:rPr>
              <w:t>$5M allocated by Coal &amp; Allied for the provision of social infrastructure and community development for the southern estates</w:t>
            </w:r>
            <w:r>
              <w:rPr>
                <w:rFonts w:ascii="Arial" w:eastAsia="Calibri" w:hAnsi="Arial" w:cs="Arial"/>
                <w:bCs/>
              </w:rPr>
              <w:t xml:space="preserve">, </w:t>
            </w:r>
            <w:r w:rsidRPr="00485B71">
              <w:rPr>
                <w:rFonts w:ascii="Arial" w:eastAsia="Calibri" w:hAnsi="Arial" w:cs="Arial"/>
                <w:bCs/>
              </w:rPr>
              <w:t>includ</w:t>
            </w:r>
            <w:r>
              <w:rPr>
                <w:rFonts w:ascii="Arial" w:eastAsia="Calibri" w:hAnsi="Arial" w:cs="Arial"/>
                <w:bCs/>
              </w:rPr>
              <w:t>ing</w:t>
            </w:r>
            <w:r w:rsidRPr="00485B71">
              <w:rPr>
                <w:rFonts w:ascii="Arial" w:eastAsia="Calibri" w:hAnsi="Arial" w:cs="Arial"/>
                <w:bCs/>
              </w:rPr>
              <w:t xml:space="preserve"> the following:</w:t>
            </w:r>
          </w:p>
          <w:p w14:paraId="7A47A148" w14:textId="77777777" w:rsidR="00714F0C" w:rsidRDefault="00714F0C" w:rsidP="00714F0C">
            <w:pPr>
              <w:pStyle w:val="ListParagraph"/>
              <w:numPr>
                <w:ilvl w:val="0"/>
                <w:numId w:val="29"/>
              </w:numPr>
              <w:spacing w:after="160" w:line="240" w:lineRule="auto"/>
              <w:contextualSpacing w:val="0"/>
              <w:rPr>
                <w:rFonts w:ascii="Arial" w:eastAsia="Calibri" w:hAnsi="Arial" w:cs="Arial"/>
                <w:bCs/>
              </w:rPr>
            </w:pPr>
            <w:r w:rsidRPr="00485B71">
              <w:rPr>
                <w:rFonts w:ascii="Arial" w:eastAsia="Calibri" w:hAnsi="Arial" w:cs="Arial"/>
                <w:bCs/>
              </w:rPr>
              <w:t>Contributions to the funding of the Catherine Hill Bay Surf Club</w:t>
            </w:r>
          </w:p>
          <w:p w14:paraId="290347BC" w14:textId="77777777" w:rsidR="00714F0C" w:rsidRDefault="00714F0C" w:rsidP="00714F0C">
            <w:pPr>
              <w:pStyle w:val="ListParagraph"/>
              <w:numPr>
                <w:ilvl w:val="0"/>
                <w:numId w:val="29"/>
              </w:numPr>
              <w:spacing w:after="160" w:line="240" w:lineRule="auto"/>
              <w:contextualSpacing w:val="0"/>
              <w:rPr>
                <w:rFonts w:ascii="Arial" w:eastAsia="Calibri" w:hAnsi="Arial" w:cs="Arial"/>
                <w:bCs/>
              </w:rPr>
            </w:pPr>
            <w:r w:rsidRPr="00485B71">
              <w:rPr>
                <w:rFonts w:ascii="Arial" w:eastAsia="Calibri" w:hAnsi="Arial" w:cs="Arial"/>
                <w:bCs/>
              </w:rPr>
              <w:lastRenderedPageBreak/>
              <w:t>Heritage railway walk and interpretation strategy</w:t>
            </w:r>
          </w:p>
          <w:p w14:paraId="7DE3C572" w14:textId="77777777" w:rsidR="00714F0C" w:rsidRDefault="00714F0C" w:rsidP="00714F0C">
            <w:pPr>
              <w:pStyle w:val="ListParagraph"/>
              <w:numPr>
                <w:ilvl w:val="0"/>
                <w:numId w:val="29"/>
              </w:numPr>
              <w:spacing w:after="160" w:line="240" w:lineRule="auto"/>
              <w:contextualSpacing w:val="0"/>
              <w:rPr>
                <w:rFonts w:ascii="Arial" w:eastAsia="Calibri" w:hAnsi="Arial" w:cs="Arial"/>
                <w:bCs/>
              </w:rPr>
            </w:pPr>
            <w:r w:rsidRPr="00485B71">
              <w:rPr>
                <w:rFonts w:ascii="Arial" w:eastAsia="Calibri" w:hAnsi="Arial" w:cs="Arial"/>
                <w:bCs/>
              </w:rPr>
              <w:t>Pedestrian / cycleway - Bowling Club to Heritage walk</w:t>
            </w:r>
          </w:p>
          <w:p w14:paraId="261A9190" w14:textId="77777777" w:rsidR="00714F0C" w:rsidRDefault="00714F0C" w:rsidP="00714F0C">
            <w:pPr>
              <w:pStyle w:val="ListParagraph"/>
              <w:numPr>
                <w:ilvl w:val="0"/>
                <w:numId w:val="29"/>
              </w:numPr>
              <w:spacing w:after="160" w:line="240" w:lineRule="auto"/>
              <w:contextualSpacing w:val="0"/>
              <w:rPr>
                <w:rFonts w:ascii="Arial" w:eastAsia="Calibri" w:hAnsi="Arial" w:cs="Arial"/>
                <w:bCs/>
              </w:rPr>
            </w:pPr>
            <w:r w:rsidRPr="00485B71">
              <w:rPr>
                <w:rFonts w:ascii="Arial" w:eastAsia="Calibri" w:hAnsi="Arial" w:cs="Arial"/>
                <w:bCs/>
              </w:rPr>
              <w:t>Provision of walking paths external to C&amp;A land (subject to DECCW approval)</w:t>
            </w:r>
          </w:p>
          <w:p w14:paraId="644F118F" w14:textId="77777777" w:rsidR="00714F0C" w:rsidRDefault="00714F0C" w:rsidP="00714F0C">
            <w:pPr>
              <w:pStyle w:val="ListParagraph"/>
              <w:numPr>
                <w:ilvl w:val="0"/>
                <w:numId w:val="29"/>
              </w:numPr>
              <w:spacing w:after="160" w:line="240" w:lineRule="auto"/>
              <w:contextualSpacing w:val="0"/>
              <w:rPr>
                <w:rFonts w:ascii="Arial" w:eastAsia="Calibri" w:hAnsi="Arial" w:cs="Arial"/>
                <w:bCs/>
              </w:rPr>
            </w:pPr>
            <w:r w:rsidRPr="00485B71">
              <w:rPr>
                <w:rFonts w:ascii="Arial" w:eastAsia="Calibri" w:hAnsi="Arial" w:cs="Arial"/>
                <w:bCs/>
              </w:rPr>
              <w:t>Assistance to the Dune Care Group &amp; Lake Macquarie Council in the implementation of a plan of management for the coastal area.</w:t>
            </w:r>
          </w:p>
          <w:p w14:paraId="48618965" w14:textId="77777777" w:rsidR="00714F0C" w:rsidRDefault="00714F0C" w:rsidP="00714F0C">
            <w:pPr>
              <w:pStyle w:val="ListParagraph"/>
              <w:numPr>
                <w:ilvl w:val="0"/>
                <w:numId w:val="29"/>
              </w:numPr>
              <w:spacing w:after="160" w:line="240" w:lineRule="auto"/>
              <w:contextualSpacing w:val="0"/>
              <w:rPr>
                <w:rFonts w:ascii="Arial" w:eastAsia="Calibri" w:hAnsi="Arial" w:cs="Arial"/>
                <w:bCs/>
              </w:rPr>
            </w:pPr>
            <w:r w:rsidRPr="00485B71">
              <w:rPr>
                <w:rFonts w:ascii="Arial" w:eastAsia="Calibri" w:hAnsi="Arial" w:cs="Arial"/>
                <w:bCs/>
              </w:rPr>
              <w:t>Contribute towards the funding of a Department of State and Regional Development project to identify employment opportunities in the Swansea area.</w:t>
            </w:r>
          </w:p>
          <w:p w14:paraId="60E0B77D" w14:textId="77777777" w:rsidR="00714F0C" w:rsidRPr="00485B71" w:rsidRDefault="00714F0C" w:rsidP="00714F0C">
            <w:pPr>
              <w:pStyle w:val="ListParagraph"/>
              <w:numPr>
                <w:ilvl w:val="0"/>
                <w:numId w:val="29"/>
              </w:numPr>
              <w:spacing w:after="160" w:line="240" w:lineRule="auto"/>
              <w:contextualSpacing w:val="0"/>
              <w:rPr>
                <w:rFonts w:ascii="Arial" w:eastAsia="Calibri" w:hAnsi="Arial" w:cs="Arial"/>
                <w:bCs/>
              </w:rPr>
            </w:pPr>
            <w:r w:rsidRPr="00485B71">
              <w:rPr>
                <w:rFonts w:ascii="Arial" w:eastAsia="Calibri" w:hAnsi="Arial" w:cs="Arial"/>
                <w:bCs/>
              </w:rPr>
              <w:t>Aboriginal community scholarships</w:t>
            </w:r>
          </w:p>
        </w:tc>
        <w:tc>
          <w:tcPr>
            <w:tcW w:w="5006" w:type="dxa"/>
          </w:tcPr>
          <w:p w14:paraId="55BFC0AA" w14:textId="77777777" w:rsidR="00714F0C" w:rsidRDefault="00714F0C" w:rsidP="00714F0C">
            <w:pPr>
              <w:rPr>
                <w:rFonts w:ascii="Arial" w:hAnsi="Arial" w:cs="Arial"/>
              </w:rPr>
            </w:pPr>
            <w:r w:rsidRPr="00714F0C">
              <w:rPr>
                <w:rFonts w:ascii="Arial" w:hAnsi="Arial" w:cs="Arial"/>
              </w:rPr>
              <w:lastRenderedPageBreak/>
              <w:t>The</w:t>
            </w:r>
            <w:r>
              <w:rPr>
                <w:rFonts w:ascii="Arial" w:hAnsi="Arial" w:cs="Arial"/>
              </w:rPr>
              <w:t xml:space="preserve"> monetary contribution relates to all of the land previously owned by Coal &amp; Allied (Nords Wharf, Gwandalan and Middle Camp).</w:t>
            </w:r>
          </w:p>
          <w:p w14:paraId="27EC2169" w14:textId="203EAF69" w:rsidR="00714F0C" w:rsidRPr="00714F0C" w:rsidRDefault="00714F0C" w:rsidP="00714F0C">
            <w:pPr>
              <w:rPr>
                <w:rFonts w:ascii="Arial" w:hAnsi="Arial" w:cs="Arial"/>
              </w:rPr>
            </w:pPr>
            <w:r>
              <w:rPr>
                <w:rFonts w:ascii="Arial" w:hAnsi="Arial" w:cs="Arial"/>
              </w:rPr>
              <w:t>The portion applicable to Middle Camp (approximately $1.5M) is to be paid prior to SC for each stage (refer to condition</w:t>
            </w:r>
            <w:r w:rsidR="0014000B">
              <w:rPr>
                <w:rFonts w:ascii="Arial" w:hAnsi="Arial" w:cs="Arial"/>
              </w:rPr>
              <w:t xml:space="preserve"> 104</w:t>
            </w:r>
            <w:r>
              <w:rPr>
                <w:rFonts w:ascii="Arial" w:hAnsi="Arial" w:cs="Arial"/>
              </w:rPr>
              <w:t>).</w:t>
            </w:r>
          </w:p>
        </w:tc>
      </w:tr>
    </w:tbl>
    <w:p w14:paraId="7AE94815" w14:textId="77777777" w:rsidR="006349A0" w:rsidRPr="00485B71" w:rsidRDefault="006349A0" w:rsidP="006349A0">
      <w:pPr>
        <w:spacing w:line="240" w:lineRule="auto"/>
        <w:rPr>
          <w:rFonts w:ascii="Arial" w:eastAsia="Calibri" w:hAnsi="Arial" w:cs="Arial"/>
          <w:bCs/>
        </w:rPr>
      </w:pPr>
    </w:p>
    <w:p w14:paraId="55446B46" w14:textId="60C74CA8" w:rsidR="00655E4C" w:rsidRDefault="00655E4C" w:rsidP="006349A0">
      <w:pPr>
        <w:spacing w:line="240" w:lineRule="auto"/>
        <w:rPr>
          <w:rFonts w:ascii="Arial" w:eastAsiaTheme="minorEastAsia" w:hAnsi="Arial" w:cs="Arial"/>
          <w:b/>
          <w:iCs/>
          <w:lang w:val="en-GB" w:eastAsia="zh-CN"/>
        </w:rPr>
      </w:pPr>
      <w:r>
        <w:rPr>
          <w:rFonts w:ascii="Arial" w:eastAsiaTheme="minorEastAsia" w:hAnsi="Arial" w:cs="Arial"/>
          <w:b/>
          <w:iCs/>
          <w:lang w:val="en-GB" w:eastAsia="zh-CN"/>
        </w:rPr>
        <w:t xml:space="preserve">14b. Social impact and current </w:t>
      </w:r>
      <w:r w:rsidR="00050FBD">
        <w:rPr>
          <w:rFonts w:ascii="Arial" w:eastAsiaTheme="minorEastAsia" w:hAnsi="Arial" w:cs="Arial"/>
          <w:b/>
          <w:iCs/>
          <w:lang w:val="en-GB" w:eastAsia="zh-CN"/>
        </w:rPr>
        <w:t>development</w:t>
      </w:r>
      <w:r>
        <w:rPr>
          <w:rFonts w:ascii="Arial" w:eastAsiaTheme="minorEastAsia" w:hAnsi="Arial" w:cs="Arial"/>
          <w:b/>
          <w:iCs/>
          <w:lang w:val="en-GB" w:eastAsia="zh-CN"/>
        </w:rPr>
        <w:t xml:space="preserve"> application </w:t>
      </w:r>
    </w:p>
    <w:p w14:paraId="627F4B48" w14:textId="3CD43BF7" w:rsidR="006349A0" w:rsidRDefault="006349A0" w:rsidP="006349A0">
      <w:pPr>
        <w:spacing w:line="240" w:lineRule="auto"/>
        <w:rPr>
          <w:rFonts w:ascii="Arial" w:eastAsiaTheme="minorEastAsia" w:hAnsi="Arial" w:cs="Arial"/>
          <w:iCs/>
          <w:lang w:val="en-GB" w:eastAsia="zh-CN"/>
        </w:rPr>
      </w:pPr>
      <w:r>
        <w:rPr>
          <w:rFonts w:ascii="Arial" w:eastAsiaTheme="minorEastAsia" w:hAnsi="Arial" w:cs="Arial"/>
          <w:iCs/>
          <w:lang w:val="en-GB" w:eastAsia="zh-CN"/>
        </w:rPr>
        <w:t xml:space="preserve">A social impact assessment (SIA) was submitted with the amended package of information for the current development application. The SIA was prepared by </w:t>
      </w:r>
      <w:r w:rsidRPr="003C754B">
        <w:rPr>
          <w:rFonts w:ascii="Arial" w:eastAsiaTheme="minorEastAsia" w:hAnsi="Arial" w:cs="Arial"/>
          <w:iCs/>
          <w:lang w:val="en-GB" w:eastAsia="zh-CN"/>
        </w:rPr>
        <w:t xml:space="preserve">Flagship Communications in accordance with the International Association for Public Participation (IAP2) Public Participation Framework and the guidance of the NSW Government Social Impact Assessment Guidelines 2021.  </w:t>
      </w:r>
    </w:p>
    <w:p w14:paraId="4877FA86" w14:textId="1EBC2267" w:rsidR="006349A0" w:rsidRDefault="006349A0" w:rsidP="006349A0">
      <w:pPr>
        <w:spacing w:line="240" w:lineRule="auto"/>
        <w:rPr>
          <w:rFonts w:ascii="Arial" w:eastAsia="Calibri" w:hAnsi="Arial" w:cs="Arial"/>
          <w:bCs/>
        </w:rPr>
      </w:pPr>
      <w:r w:rsidRPr="003C754B">
        <w:rPr>
          <w:rFonts w:ascii="Arial" w:eastAsiaTheme="minorEastAsia" w:hAnsi="Arial" w:cs="Arial"/>
          <w:iCs/>
          <w:lang w:val="en-GB" w:eastAsia="zh-CN"/>
        </w:rPr>
        <w:t xml:space="preserve">Community engagement was undertaken </w:t>
      </w:r>
      <w:r>
        <w:rPr>
          <w:rFonts w:ascii="Arial" w:eastAsiaTheme="minorEastAsia" w:hAnsi="Arial" w:cs="Arial"/>
          <w:iCs/>
          <w:lang w:val="en-GB" w:eastAsia="zh-CN"/>
        </w:rPr>
        <w:t>in March 2022 through various means including newsletter distribution, promotion o</w:t>
      </w:r>
      <w:r w:rsidR="003D6F5F">
        <w:rPr>
          <w:rFonts w:ascii="Arial" w:eastAsiaTheme="minorEastAsia" w:hAnsi="Arial" w:cs="Arial"/>
          <w:iCs/>
          <w:lang w:val="en-GB" w:eastAsia="zh-CN"/>
        </w:rPr>
        <w:t>n</w:t>
      </w:r>
      <w:r>
        <w:rPr>
          <w:rFonts w:ascii="Arial" w:eastAsiaTheme="minorEastAsia" w:hAnsi="Arial" w:cs="Arial"/>
          <w:iCs/>
          <w:lang w:val="en-GB" w:eastAsia="zh-CN"/>
        </w:rPr>
        <w:t xml:space="preserve"> the Catherine Hill Bay community page on Facebook, online survey and drop-in sessions. A number of issues were identified by the community during this consultation. </w:t>
      </w:r>
      <w:r>
        <w:rPr>
          <w:rFonts w:ascii="Arial" w:eastAsia="Calibri" w:hAnsi="Arial" w:cs="Arial"/>
          <w:bCs/>
        </w:rPr>
        <w:t xml:space="preserve">These concerns and consideration of </w:t>
      </w:r>
      <w:r w:rsidRPr="00952D91">
        <w:rPr>
          <w:rFonts w:ascii="Arial" w:eastAsia="Calibri" w:hAnsi="Arial" w:cs="Arial"/>
          <w:bCs/>
        </w:rPr>
        <w:t>is provided</w:t>
      </w:r>
      <w:r>
        <w:rPr>
          <w:rFonts w:ascii="Arial" w:eastAsia="Calibri" w:hAnsi="Arial" w:cs="Arial"/>
          <w:bCs/>
        </w:rPr>
        <w:t xml:space="preserve"> in Table</w:t>
      </w:r>
      <w:r w:rsidR="002B169C">
        <w:rPr>
          <w:rFonts w:ascii="Arial" w:eastAsia="Calibri" w:hAnsi="Arial" w:cs="Arial"/>
          <w:bCs/>
        </w:rPr>
        <w:t xml:space="preserve"> 5</w:t>
      </w:r>
      <w:r>
        <w:rPr>
          <w:rFonts w:ascii="Arial" w:eastAsia="Calibri" w:hAnsi="Arial" w:cs="Arial"/>
          <w:bCs/>
        </w:rPr>
        <w:t>.</w:t>
      </w:r>
    </w:p>
    <w:p w14:paraId="3DD2B9B3" w14:textId="7E3577F0" w:rsidR="006349A0" w:rsidRDefault="006349A0" w:rsidP="006349A0">
      <w:pPr>
        <w:spacing w:line="240" w:lineRule="auto"/>
        <w:jc w:val="center"/>
        <w:rPr>
          <w:rFonts w:ascii="Arial" w:eastAsia="Calibri" w:hAnsi="Arial" w:cs="Arial"/>
          <w:b/>
          <w:bCs/>
          <w:sz w:val="20"/>
          <w:szCs w:val="20"/>
        </w:rPr>
      </w:pPr>
      <w:r>
        <w:rPr>
          <w:rFonts w:ascii="Arial" w:eastAsia="Calibri" w:hAnsi="Arial" w:cs="Arial"/>
          <w:b/>
          <w:bCs/>
          <w:sz w:val="20"/>
          <w:szCs w:val="20"/>
        </w:rPr>
        <w:t>Table</w:t>
      </w:r>
      <w:r w:rsidR="002B169C">
        <w:rPr>
          <w:rFonts w:ascii="Arial" w:eastAsia="Calibri" w:hAnsi="Arial" w:cs="Arial"/>
          <w:b/>
          <w:bCs/>
          <w:sz w:val="20"/>
          <w:szCs w:val="20"/>
        </w:rPr>
        <w:t xml:space="preserve"> 5</w:t>
      </w:r>
      <w:r>
        <w:rPr>
          <w:rFonts w:ascii="Arial" w:eastAsia="Calibri" w:hAnsi="Arial" w:cs="Arial"/>
          <w:b/>
          <w:bCs/>
          <w:sz w:val="20"/>
          <w:szCs w:val="20"/>
        </w:rPr>
        <w:t xml:space="preserve"> Community consultation for SIA</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0"/>
        <w:gridCol w:w="5006"/>
      </w:tblGrid>
      <w:tr w:rsidR="006349A0" w:rsidRPr="00EB0E50" w14:paraId="6F3163BE" w14:textId="77777777" w:rsidTr="0081231D">
        <w:trPr>
          <w:jc w:val="center"/>
        </w:trPr>
        <w:tc>
          <w:tcPr>
            <w:tcW w:w="4010" w:type="dxa"/>
            <w:shd w:val="clear" w:color="auto" w:fill="D9D9D9" w:themeFill="background1" w:themeFillShade="D9"/>
          </w:tcPr>
          <w:p w14:paraId="582AEBC1" w14:textId="77777777" w:rsidR="006349A0" w:rsidRPr="003C754B" w:rsidRDefault="006349A0" w:rsidP="0081231D">
            <w:pPr>
              <w:pStyle w:val="FigureCaption"/>
              <w:spacing w:before="0" w:after="160"/>
              <w:ind w:left="0"/>
              <w:rPr>
                <w:rFonts w:ascii="Arial" w:hAnsi="Arial" w:cs="Arial"/>
                <w:color w:val="auto"/>
                <w:sz w:val="22"/>
                <w:szCs w:val="22"/>
              </w:rPr>
            </w:pPr>
            <w:r>
              <w:rPr>
                <w:rFonts w:ascii="Arial" w:hAnsi="Arial" w:cs="Arial"/>
                <w:color w:val="auto"/>
                <w:sz w:val="22"/>
                <w:szCs w:val="22"/>
              </w:rPr>
              <w:t>Concern</w:t>
            </w:r>
          </w:p>
        </w:tc>
        <w:tc>
          <w:tcPr>
            <w:tcW w:w="5006" w:type="dxa"/>
            <w:shd w:val="clear" w:color="auto" w:fill="D9D9D9" w:themeFill="background1" w:themeFillShade="D9"/>
          </w:tcPr>
          <w:p w14:paraId="01A34241" w14:textId="77777777" w:rsidR="006349A0" w:rsidRPr="003C754B" w:rsidRDefault="006349A0" w:rsidP="0081231D">
            <w:pPr>
              <w:pStyle w:val="FigureCaption"/>
              <w:spacing w:before="0" w:after="160"/>
              <w:ind w:left="0"/>
              <w:rPr>
                <w:rFonts w:ascii="Arial" w:hAnsi="Arial" w:cs="Arial"/>
                <w:color w:val="auto"/>
                <w:sz w:val="22"/>
                <w:szCs w:val="22"/>
                <w:highlight w:val="yellow"/>
              </w:rPr>
            </w:pPr>
            <w:r w:rsidRPr="003C754B">
              <w:rPr>
                <w:rFonts w:ascii="Arial" w:hAnsi="Arial" w:cs="Arial"/>
                <w:color w:val="auto"/>
                <w:sz w:val="22"/>
                <w:szCs w:val="22"/>
              </w:rPr>
              <w:t>Response</w:t>
            </w:r>
          </w:p>
        </w:tc>
      </w:tr>
      <w:tr w:rsidR="006349A0" w:rsidRPr="00EB0E50" w14:paraId="2CEC3E7A" w14:textId="77777777" w:rsidTr="0081231D">
        <w:trPr>
          <w:jc w:val="center"/>
        </w:trPr>
        <w:tc>
          <w:tcPr>
            <w:tcW w:w="4010" w:type="dxa"/>
            <w:vMerge w:val="restart"/>
          </w:tcPr>
          <w:p w14:paraId="54CC6FB4" w14:textId="77777777" w:rsidR="006349A0" w:rsidRPr="00A8025E" w:rsidRDefault="006349A0" w:rsidP="0081231D">
            <w:pPr>
              <w:pStyle w:val="FigureCaption"/>
              <w:spacing w:before="0" w:after="160"/>
              <w:ind w:left="0"/>
              <w:jc w:val="left"/>
              <w:rPr>
                <w:rFonts w:ascii="Arial" w:hAnsi="Arial" w:cs="Arial"/>
                <w:b w:val="0"/>
                <w:color w:val="auto"/>
                <w:sz w:val="22"/>
                <w:szCs w:val="22"/>
              </w:rPr>
            </w:pPr>
            <w:r w:rsidRPr="009B5225">
              <w:rPr>
                <w:rFonts w:ascii="Arial" w:hAnsi="Arial" w:cs="Arial"/>
                <w:b w:val="0"/>
                <w:color w:val="auto"/>
                <w:sz w:val="22"/>
                <w:szCs w:val="22"/>
              </w:rPr>
              <w:t xml:space="preserve">Visual </w:t>
            </w:r>
            <w:r>
              <w:rPr>
                <w:rFonts w:ascii="Arial" w:hAnsi="Arial" w:cs="Arial"/>
                <w:b w:val="0"/>
                <w:color w:val="auto"/>
                <w:sz w:val="22"/>
                <w:szCs w:val="22"/>
              </w:rPr>
              <w:t>c</w:t>
            </w:r>
            <w:r w:rsidRPr="009B5225">
              <w:rPr>
                <w:rFonts w:ascii="Arial" w:hAnsi="Arial" w:cs="Arial"/>
                <w:b w:val="0"/>
                <w:color w:val="auto"/>
                <w:sz w:val="22"/>
                <w:szCs w:val="22"/>
              </w:rPr>
              <w:t xml:space="preserve">haracter and </w:t>
            </w:r>
            <w:r>
              <w:rPr>
                <w:rFonts w:ascii="Arial" w:hAnsi="Arial" w:cs="Arial"/>
                <w:b w:val="0"/>
                <w:color w:val="auto"/>
                <w:sz w:val="22"/>
                <w:szCs w:val="22"/>
              </w:rPr>
              <w:t>a</w:t>
            </w:r>
            <w:r w:rsidRPr="009B5225">
              <w:rPr>
                <w:rFonts w:ascii="Arial" w:hAnsi="Arial" w:cs="Arial"/>
                <w:b w:val="0"/>
                <w:color w:val="auto"/>
                <w:sz w:val="22"/>
                <w:szCs w:val="22"/>
              </w:rPr>
              <w:t>menity</w:t>
            </w:r>
          </w:p>
        </w:tc>
        <w:tc>
          <w:tcPr>
            <w:tcW w:w="5006" w:type="dxa"/>
          </w:tcPr>
          <w:p w14:paraId="41E61F30" w14:textId="4265E6EE" w:rsidR="006349A0" w:rsidRDefault="006349A0" w:rsidP="0081231D">
            <w:pPr>
              <w:pStyle w:val="FigureCaption"/>
              <w:spacing w:before="0" w:after="160"/>
              <w:ind w:left="0"/>
              <w:jc w:val="left"/>
              <w:rPr>
                <w:rFonts w:ascii="Arial" w:hAnsi="Arial" w:cs="Arial"/>
                <w:b w:val="0"/>
                <w:color w:val="auto"/>
                <w:sz w:val="22"/>
                <w:szCs w:val="22"/>
              </w:rPr>
            </w:pPr>
            <w:r w:rsidRPr="00E41F0E">
              <w:rPr>
                <w:rFonts w:ascii="Arial" w:hAnsi="Arial" w:cs="Arial"/>
                <w:b w:val="0"/>
                <w:color w:val="auto"/>
                <w:sz w:val="22"/>
                <w:szCs w:val="22"/>
              </w:rPr>
              <w:t xml:space="preserve">Concern </w:t>
            </w:r>
            <w:r w:rsidR="00714F0C">
              <w:rPr>
                <w:rFonts w:ascii="Arial" w:hAnsi="Arial" w:cs="Arial"/>
                <w:b w:val="0"/>
                <w:color w:val="auto"/>
                <w:sz w:val="22"/>
                <w:szCs w:val="22"/>
              </w:rPr>
              <w:t xml:space="preserve">was </w:t>
            </w:r>
            <w:r w:rsidRPr="00E41F0E">
              <w:rPr>
                <w:rFonts w:ascii="Arial" w:hAnsi="Arial" w:cs="Arial"/>
                <w:b w:val="0"/>
                <w:color w:val="auto"/>
                <w:sz w:val="22"/>
                <w:szCs w:val="22"/>
              </w:rPr>
              <w:t>raised about the potential impact on the visual character of the entrance to the original Middle Camp township.</w:t>
            </w:r>
          </w:p>
          <w:p w14:paraId="34474343" w14:textId="17C8226B" w:rsidR="006349A0" w:rsidRPr="00714F0C"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To address this matter, at Concept Approval stage, </w:t>
            </w:r>
            <w:r w:rsidRPr="00403752">
              <w:rPr>
                <w:rFonts w:ascii="Arial" w:hAnsi="Arial" w:cs="Arial"/>
                <w:b w:val="0"/>
                <w:color w:val="auto"/>
                <w:sz w:val="22"/>
                <w:szCs w:val="22"/>
              </w:rPr>
              <w:t>the vegetated buffer along Flowers Drive adjacent to Hamlet A</w:t>
            </w:r>
            <w:r>
              <w:rPr>
                <w:rFonts w:ascii="Arial" w:hAnsi="Arial" w:cs="Arial"/>
                <w:b w:val="0"/>
                <w:color w:val="auto"/>
                <w:sz w:val="22"/>
                <w:szCs w:val="22"/>
              </w:rPr>
              <w:t xml:space="preserve"> was secured</w:t>
            </w:r>
            <w:r w:rsidRPr="00403752">
              <w:rPr>
                <w:rFonts w:ascii="Arial" w:hAnsi="Arial" w:cs="Arial"/>
                <w:b w:val="0"/>
                <w:color w:val="auto"/>
                <w:sz w:val="22"/>
                <w:szCs w:val="22"/>
              </w:rPr>
              <w:t>.</w:t>
            </w:r>
            <w:r>
              <w:rPr>
                <w:rFonts w:ascii="Arial" w:hAnsi="Arial" w:cs="Arial"/>
                <w:b w:val="0"/>
                <w:color w:val="auto"/>
                <w:sz w:val="22"/>
                <w:szCs w:val="22"/>
              </w:rPr>
              <w:t xml:space="preserve"> </w:t>
            </w:r>
            <w:r w:rsidR="00714F0C">
              <w:rPr>
                <w:rFonts w:ascii="Arial" w:hAnsi="Arial" w:cs="Arial"/>
                <w:b w:val="0"/>
                <w:color w:val="auto"/>
                <w:sz w:val="22"/>
                <w:szCs w:val="22"/>
              </w:rPr>
              <w:t xml:space="preserve">This </w:t>
            </w:r>
            <w:r w:rsidR="00050FBD">
              <w:rPr>
                <w:rFonts w:ascii="Arial" w:hAnsi="Arial" w:cs="Arial"/>
                <w:b w:val="0"/>
                <w:color w:val="auto"/>
                <w:sz w:val="22"/>
                <w:szCs w:val="22"/>
              </w:rPr>
              <w:t>outcome</w:t>
            </w:r>
            <w:r w:rsidR="00714F0C">
              <w:rPr>
                <w:rFonts w:ascii="Arial" w:hAnsi="Arial" w:cs="Arial"/>
                <w:b w:val="0"/>
                <w:color w:val="auto"/>
                <w:sz w:val="22"/>
                <w:szCs w:val="22"/>
              </w:rPr>
              <w:t xml:space="preserve"> has been satisfactorily resolved, as discussed in Section 8 of this report.</w:t>
            </w:r>
          </w:p>
        </w:tc>
      </w:tr>
      <w:tr w:rsidR="006349A0" w:rsidRPr="00EB0E50" w14:paraId="10BD86BD" w14:textId="77777777" w:rsidTr="0081231D">
        <w:trPr>
          <w:jc w:val="center"/>
        </w:trPr>
        <w:tc>
          <w:tcPr>
            <w:tcW w:w="4010" w:type="dxa"/>
            <w:vMerge/>
          </w:tcPr>
          <w:p w14:paraId="7E259FB0" w14:textId="77777777" w:rsidR="006349A0" w:rsidRPr="009B5225" w:rsidRDefault="006349A0" w:rsidP="0081231D">
            <w:pPr>
              <w:pStyle w:val="FigureCaption"/>
              <w:spacing w:before="0" w:after="160"/>
              <w:ind w:left="0"/>
              <w:jc w:val="left"/>
              <w:rPr>
                <w:rFonts w:ascii="Arial" w:hAnsi="Arial" w:cs="Arial"/>
                <w:b w:val="0"/>
                <w:color w:val="auto"/>
                <w:sz w:val="22"/>
                <w:szCs w:val="22"/>
              </w:rPr>
            </w:pPr>
          </w:p>
        </w:tc>
        <w:tc>
          <w:tcPr>
            <w:tcW w:w="5006" w:type="dxa"/>
          </w:tcPr>
          <w:p w14:paraId="046C2D2F" w14:textId="77777777" w:rsidR="006349A0" w:rsidRPr="00713CA6" w:rsidRDefault="006349A0" w:rsidP="0081231D">
            <w:pPr>
              <w:pStyle w:val="FigureCaption"/>
              <w:spacing w:before="0" w:after="160"/>
              <w:ind w:left="0"/>
              <w:jc w:val="left"/>
              <w:rPr>
                <w:rFonts w:ascii="Arial" w:hAnsi="Arial" w:cs="Arial"/>
                <w:b w:val="0"/>
                <w:color w:val="auto"/>
                <w:sz w:val="22"/>
                <w:szCs w:val="22"/>
              </w:rPr>
            </w:pPr>
            <w:r w:rsidRPr="00713CA6">
              <w:rPr>
                <w:rFonts w:ascii="Arial" w:hAnsi="Arial" w:cs="Arial"/>
                <w:b w:val="0"/>
                <w:color w:val="auto"/>
                <w:sz w:val="22"/>
                <w:szCs w:val="22"/>
              </w:rPr>
              <w:t>Concern was also raised about the location and size of site compounds, storage of materials, and other structures and activities associated with the construction works.</w:t>
            </w:r>
          </w:p>
          <w:p w14:paraId="450E1C7F" w14:textId="73D8A368" w:rsidR="006349A0" w:rsidRPr="00713CA6" w:rsidRDefault="006349A0" w:rsidP="0081231D">
            <w:pPr>
              <w:pStyle w:val="FigureCaption"/>
              <w:ind w:left="0"/>
              <w:jc w:val="left"/>
              <w:rPr>
                <w:rFonts w:ascii="Arial" w:hAnsi="Arial" w:cs="Arial"/>
                <w:b w:val="0"/>
                <w:color w:val="auto"/>
                <w:sz w:val="22"/>
                <w:szCs w:val="22"/>
              </w:rPr>
            </w:pPr>
            <w:r w:rsidRPr="00713CA6">
              <w:rPr>
                <w:rFonts w:ascii="Arial" w:hAnsi="Arial" w:cs="Arial"/>
                <w:b w:val="0"/>
                <w:color w:val="auto"/>
                <w:sz w:val="22"/>
                <w:szCs w:val="22"/>
              </w:rPr>
              <w:lastRenderedPageBreak/>
              <w:t xml:space="preserve">The SIA includes a recommendation that where practicable site compounds, grouting towers, materials and other ancillary infrastructure is positioned with the least visual impact to the surrounding area </w:t>
            </w:r>
            <w:r w:rsidR="00713CA6" w:rsidRPr="00713CA6">
              <w:rPr>
                <w:rFonts w:ascii="Arial" w:hAnsi="Arial" w:cs="Arial"/>
                <w:b w:val="0"/>
                <w:color w:val="auto"/>
                <w:sz w:val="22"/>
                <w:szCs w:val="22"/>
              </w:rPr>
              <w:t xml:space="preserve">and </w:t>
            </w:r>
            <w:r w:rsidRPr="00713CA6">
              <w:rPr>
                <w:rFonts w:ascii="Arial" w:hAnsi="Arial" w:cs="Arial"/>
                <w:b w:val="0"/>
                <w:color w:val="auto"/>
                <w:sz w:val="22"/>
                <w:szCs w:val="22"/>
              </w:rPr>
              <w:t>heavy vehicles enter and exit the construction areas via Flowers Drive and Cams Wharf Road – avoiding the Catherine Hill Bay town centre and Montefiore Parkway.</w:t>
            </w:r>
          </w:p>
          <w:p w14:paraId="4968055C" w14:textId="77777777" w:rsidR="006349A0" w:rsidRPr="00713CA6" w:rsidRDefault="006349A0" w:rsidP="0081231D">
            <w:pPr>
              <w:pStyle w:val="FigureCaption"/>
              <w:ind w:left="0"/>
              <w:jc w:val="left"/>
              <w:rPr>
                <w:rFonts w:ascii="Arial" w:hAnsi="Arial" w:cs="Arial"/>
                <w:b w:val="0"/>
                <w:color w:val="auto"/>
                <w:sz w:val="22"/>
                <w:szCs w:val="22"/>
              </w:rPr>
            </w:pPr>
            <w:r w:rsidRPr="00713CA6">
              <w:rPr>
                <w:rFonts w:ascii="Arial" w:hAnsi="Arial" w:cs="Arial"/>
                <w:b w:val="0"/>
                <w:color w:val="auto"/>
                <w:sz w:val="22"/>
                <w:szCs w:val="22"/>
              </w:rPr>
              <w:t>The primary works compound is proposed to be located well within Hamlet B, which should minimise the appearance and scale of construction activities. A CEMP also provides for all heavy vehicles to enter and leave via Flowers Drive and away from the Middle Camp village.</w:t>
            </w:r>
          </w:p>
          <w:p w14:paraId="36A2705E" w14:textId="0F2A0AF5" w:rsidR="006349A0" w:rsidRPr="00713CA6" w:rsidRDefault="006349A0" w:rsidP="0081231D">
            <w:pPr>
              <w:pStyle w:val="FigureCaption"/>
              <w:ind w:left="0"/>
              <w:jc w:val="left"/>
              <w:rPr>
                <w:rFonts w:ascii="Arial" w:hAnsi="Arial" w:cs="Arial"/>
                <w:b w:val="0"/>
                <w:color w:val="auto"/>
                <w:sz w:val="22"/>
                <w:szCs w:val="22"/>
              </w:rPr>
            </w:pPr>
            <w:r w:rsidRPr="00713CA6">
              <w:rPr>
                <w:rFonts w:ascii="Arial" w:hAnsi="Arial" w:cs="Arial"/>
                <w:b w:val="0"/>
                <w:color w:val="auto"/>
                <w:sz w:val="22"/>
                <w:szCs w:val="22"/>
              </w:rPr>
              <w:t xml:space="preserve">These recommendations will be captured in a condition of consent (refer to condition </w:t>
            </w:r>
            <w:r w:rsidR="00713CA6" w:rsidRPr="00713CA6">
              <w:rPr>
                <w:rFonts w:ascii="Arial" w:hAnsi="Arial" w:cs="Arial"/>
                <w:b w:val="0"/>
                <w:color w:val="auto"/>
                <w:sz w:val="22"/>
                <w:szCs w:val="22"/>
              </w:rPr>
              <w:t>23</w:t>
            </w:r>
            <w:r w:rsidRPr="00713CA6">
              <w:rPr>
                <w:rFonts w:ascii="Arial" w:hAnsi="Arial" w:cs="Arial"/>
                <w:b w:val="0"/>
                <w:color w:val="auto"/>
                <w:sz w:val="22"/>
                <w:szCs w:val="22"/>
              </w:rPr>
              <w:t>) to ensure the visual impacts associated with the construction of the development are mitigated to the best ability possible.</w:t>
            </w:r>
          </w:p>
        </w:tc>
      </w:tr>
      <w:tr w:rsidR="006349A0" w:rsidRPr="00EB0E50" w14:paraId="12E733E6" w14:textId="77777777" w:rsidTr="0081231D">
        <w:trPr>
          <w:jc w:val="center"/>
        </w:trPr>
        <w:tc>
          <w:tcPr>
            <w:tcW w:w="4010" w:type="dxa"/>
          </w:tcPr>
          <w:p w14:paraId="51E6CA2A" w14:textId="77777777" w:rsidR="006349A0" w:rsidRPr="009B5225"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Environment</w:t>
            </w:r>
          </w:p>
        </w:tc>
        <w:tc>
          <w:tcPr>
            <w:tcW w:w="5006" w:type="dxa"/>
          </w:tcPr>
          <w:p w14:paraId="1DE68E5E"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C</w:t>
            </w:r>
            <w:r w:rsidRPr="000B73A9">
              <w:rPr>
                <w:rFonts w:ascii="Arial" w:hAnsi="Arial" w:cs="Arial"/>
                <w:b w:val="0"/>
                <w:color w:val="auto"/>
                <w:sz w:val="22"/>
                <w:szCs w:val="22"/>
              </w:rPr>
              <w:t>oncern</w:t>
            </w:r>
            <w:r>
              <w:rPr>
                <w:rFonts w:ascii="Arial" w:hAnsi="Arial" w:cs="Arial"/>
                <w:b w:val="0"/>
                <w:color w:val="auto"/>
                <w:sz w:val="22"/>
                <w:szCs w:val="22"/>
              </w:rPr>
              <w:t xml:space="preserve"> was raised </w:t>
            </w:r>
            <w:r w:rsidRPr="000B73A9">
              <w:rPr>
                <w:rFonts w:ascii="Arial" w:hAnsi="Arial" w:cs="Arial"/>
                <w:b w:val="0"/>
                <w:color w:val="auto"/>
                <w:sz w:val="22"/>
                <w:szCs w:val="22"/>
              </w:rPr>
              <w:t xml:space="preserve">about the potential for environmental impacts from runoff </w:t>
            </w:r>
            <w:r>
              <w:rPr>
                <w:rFonts w:ascii="Arial" w:hAnsi="Arial" w:cs="Arial"/>
                <w:b w:val="0"/>
                <w:color w:val="auto"/>
                <w:sz w:val="22"/>
                <w:szCs w:val="22"/>
              </w:rPr>
              <w:t>from the development and impacts to surrounding environments</w:t>
            </w:r>
            <w:r w:rsidRPr="000B73A9">
              <w:rPr>
                <w:rFonts w:ascii="Arial" w:hAnsi="Arial" w:cs="Arial"/>
                <w:b w:val="0"/>
                <w:color w:val="auto"/>
                <w:sz w:val="22"/>
                <w:szCs w:val="22"/>
              </w:rPr>
              <w:t xml:space="preserve">. </w:t>
            </w:r>
          </w:p>
          <w:p w14:paraId="30F06F36" w14:textId="5FD52979" w:rsidR="006349A0" w:rsidRPr="00E41F0E"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w:t>
            </w:r>
            <w:r w:rsidR="00050FBD" w:rsidRPr="00714F0C">
              <w:rPr>
                <w:rFonts w:ascii="Arial" w:hAnsi="Arial" w:cs="Arial"/>
                <w:b w:val="0"/>
                <w:color w:val="auto"/>
                <w:sz w:val="22"/>
                <w:szCs w:val="22"/>
              </w:rPr>
              <w:t>CEMP</w:t>
            </w:r>
            <w:r w:rsidR="00050FBD">
              <w:rPr>
                <w:rFonts w:ascii="Arial" w:hAnsi="Arial" w:cs="Arial"/>
                <w:b w:val="0"/>
                <w:color w:val="auto"/>
                <w:sz w:val="22"/>
                <w:szCs w:val="22"/>
              </w:rPr>
              <w:t xml:space="preserve"> </w:t>
            </w:r>
            <w:r w:rsidR="00050FBD" w:rsidRPr="00714F0C">
              <w:rPr>
                <w:rFonts w:ascii="Arial" w:hAnsi="Arial" w:cs="Arial"/>
                <w:b w:val="0"/>
                <w:color w:val="auto"/>
                <w:sz w:val="22"/>
                <w:szCs w:val="22"/>
              </w:rPr>
              <w:t>has</w:t>
            </w:r>
            <w:r>
              <w:rPr>
                <w:rFonts w:ascii="Arial" w:hAnsi="Arial" w:cs="Arial"/>
                <w:b w:val="0"/>
                <w:color w:val="auto"/>
                <w:sz w:val="22"/>
                <w:szCs w:val="22"/>
              </w:rPr>
              <w:t xml:space="preserve"> included provisions to address </w:t>
            </w:r>
            <w:r w:rsidRPr="000B73A9">
              <w:rPr>
                <w:rFonts w:ascii="Arial" w:hAnsi="Arial" w:cs="Arial"/>
                <w:b w:val="0"/>
                <w:color w:val="auto"/>
                <w:sz w:val="22"/>
                <w:szCs w:val="22"/>
              </w:rPr>
              <w:t>sediment controls, contaminated land management</w:t>
            </w:r>
            <w:r>
              <w:rPr>
                <w:rFonts w:ascii="Arial" w:hAnsi="Arial" w:cs="Arial"/>
                <w:b w:val="0"/>
                <w:color w:val="auto"/>
                <w:sz w:val="22"/>
                <w:szCs w:val="22"/>
              </w:rPr>
              <w:t xml:space="preserve">, </w:t>
            </w:r>
            <w:r w:rsidRPr="000B73A9">
              <w:rPr>
                <w:rFonts w:ascii="Arial" w:hAnsi="Arial" w:cs="Arial"/>
                <w:b w:val="0"/>
                <w:color w:val="auto"/>
                <w:sz w:val="22"/>
                <w:szCs w:val="22"/>
              </w:rPr>
              <w:t>vegetation retention</w:t>
            </w:r>
            <w:r>
              <w:rPr>
                <w:rFonts w:ascii="Arial" w:hAnsi="Arial" w:cs="Arial"/>
                <w:b w:val="0"/>
                <w:color w:val="auto"/>
                <w:sz w:val="22"/>
                <w:szCs w:val="22"/>
              </w:rPr>
              <w:t xml:space="preserve">, etc. The CEMP will be included as a condition of consent (refer to condition </w:t>
            </w:r>
            <w:r w:rsidR="00713CA6">
              <w:rPr>
                <w:rFonts w:ascii="Arial" w:hAnsi="Arial" w:cs="Arial"/>
                <w:b w:val="0"/>
                <w:color w:val="auto"/>
                <w:sz w:val="22"/>
                <w:szCs w:val="22"/>
              </w:rPr>
              <w:t>23</w:t>
            </w:r>
            <w:r>
              <w:rPr>
                <w:rFonts w:ascii="Arial" w:hAnsi="Arial" w:cs="Arial"/>
                <w:b w:val="0"/>
                <w:color w:val="auto"/>
                <w:sz w:val="22"/>
                <w:szCs w:val="22"/>
              </w:rPr>
              <w:t>) and construction of the development will be required to be undertaken in accordance with the plan.</w:t>
            </w:r>
          </w:p>
        </w:tc>
      </w:tr>
      <w:tr w:rsidR="006349A0" w:rsidRPr="00EB0E50" w14:paraId="6FFA7F25" w14:textId="77777777" w:rsidTr="0081231D">
        <w:trPr>
          <w:jc w:val="center"/>
        </w:trPr>
        <w:tc>
          <w:tcPr>
            <w:tcW w:w="4010" w:type="dxa"/>
          </w:tcPr>
          <w:p w14:paraId="4ABECAC2"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Heritage</w:t>
            </w:r>
          </w:p>
        </w:tc>
        <w:tc>
          <w:tcPr>
            <w:tcW w:w="5006" w:type="dxa"/>
          </w:tcPr>
          <w:p w14:paraId="147543E7"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Concern was raised regarding the demolition of the Workshop Building. </w:t>
            </w:r>
          </w:p>
          <w:p w14:paraId="71BABD12" w14:textId="77777777" w:rsidR="006349A0" w:rsidRDefault="006349A0" w:rsidP="0081231D">
            <w:pPr>
              <w:pStyle w:val="FigureCaption"/>
              <w:spacing w:before="0" w:after="160"/>
              <w:ind w:left="0"/>
              <w:jc w:val="left"/>
              <w:rPr>
                <w:rFonts w:ascii="Arial" w:hAnsi="Arial" w:cs="Arial"/>
                <w:b w:val="0"/>
                <w:color w:val="auto"/>
                <w:sz w:val="22"/>
                <w:szCs w:val="22"/>
              </w:rPr>
            </w:pPr>
            <w:r w:rsidRPr="004F1527">
              <w:rPr>
                <w:rFonts w:ascii="Arial" w:hAnsi="Arial" w:cs="Arial"/>
                <w:b w:val="0"/>
                <w:color w:val="auto"/>
                <w:sz w:val="22"/>
                <w:szCs w:val="22"/>
              </w:rPr>
              <w:t xml:space="preserve">A development application for demolition of the Workshop Building in Hamlet B has been assessed and approved by Council. </w:t>
            </w:r>
            <w:r>
              <w:rPr>
                <w:rFonts w:ascii="Arial" w:hAnsi="Arial" w:cs="Arial"/>
                <w:b w:val="0"/>
                <w:color w:val="auto"/>
                <w:sz w:val="22"/>
                <w:szCs w:val="22"/>
              </w:rPr>
              <w:t>A condition of consent has been placed on the approval requiring heritage interpretation to be provided in the place of the structure upon completion of the Workshop Park.</w:t>
            </w:r>
          </w:p>
          <w:p w14:paraId="23F458AC"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Feedback was also provided on the contribution of the </w:t>
            </w:r>
            <w:r w:rsidRPr="004F1527">
              <w:rPr>
                <w:rFonts w:ascii="Arial" w:hAnsi="Arial" w:cs="Arial"/>
                <w:b w:val="0"/>
                <w:color w:val="auto"/>
                <w:sz w:val="22"/>
                <w:szCs w:val="22"/>
              </w:rPr>
              <w:t>heritage walkway</w:t>
            </w:r>
            <w:r>
              <w:rPr>
                <w:rFonts w:ascii="Arial" w:hAnsi="Arial" w:cs="Arial"/>
                <w:b w:val="0"/>
                <w:color w:val="auto"/>
                <w:sz w:val="22"/>
                <w:szCs w:val="22"/>
              </w:rPr>
              <w:t>, including interpretation elements.</w:t>
            </w:r>
          </w:p>
        </w:tc>
      </w:tr>
      <w:tr w:rsidR="006349A0" w:rsidRPr="00EB0E50" w14:paraId="1A492794" w14:textId="77777777" w:rsidTr="0081231D">
        <w:trPr>
          <w:jc w:val="center"/>
        </w:trPr>
        <w:tc>
          <w:tcPr>
            <w:tcW w:w="4010" w:type="dxa"/>
          </w:tcPr>
          <w:p w14:paraId="77ECA546"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Impacts from intersection upgrade</w:t>
            </w:r>
          </w:p>
        </w:tc>
        <w:tc>
          <w:tcPr>
            <w:tcW w:w="5006" w:type="dxa"/>
          </w:tcPr>
          <w:p w14:paraId="4C8D71EE" w14:textId="77777777" w:rsidR="006349A0" w:rsidRPr="00713CA6" w:rsidRDefault="006349A0" w:rsidP="0081231D">
            <w:pPr>
              <w:pStyle w:val="FigureCaption"/>
              <w:spacing w:before="0" w:after="160"/>
              <w:ind w:left="0"/>
              <w:jc w:val="left"/>
              <w:rPr>
                <w:rFonts w:ascii="Arial" w:hAnsi="Arial" w:cs="Arial"/>
                <w:b w:val="0"/>
                <w:color w:val="auto"/>
                <w:sz w:val="22"/>
                <w:szCs w:val="22"/>
              </w:rPr>
            </w:pPr>
            <w:r w:rsidRPr="00713CA6">
              <w:rPr>
                <w:rFonts w:ascii="Arial" w:hAnsi="Arial" w:cs="Arial"/>
                <w:b w:val="0"/>
                <w:color w:val="auto"/>
                <w:sz w:val="22"/>
                <w:szCs w:val="22"/>
              </w:rPr>
              <w:t>Concern was raised regarding the protracted closure of the Flowers Drive intersection whilst the approved intersection upgrade was being undertaken, and impacts to local traffic.</w:t>
            </w:r>
          </w:p>
          <w:p w14:paraId="695888E8" w14:textId="77777777" w:rsidR="006349A0" w:rsidRPr="00713CA6" w:rsidRDefault="006349A0" w:rsidP="0081231D">
            <w:pPr>
              <w:pStyle w:val="FigureCaption"/>
              <w:spacing w:before="0" w:after="160"/>
              <w:ind w:left="0"/>
              <w:jc w:val="left"/>
              <w:rPr>
                <w:rFonts w:ascii="Arial" w:hAnsi="Arial" w:cs="Arial"/>
                <w:b w:val="0"/>
                <w:color w:val="auto"/>
                <w:sz w:val="22"/>
                <w:szCs w:val="22"/>
              </w:rPr>
            </w:pPr>
            <w:r w:rsidRPr="00713CA6">
              <w:rPr>
                <w:rFonts w:ascii="Arial" w:hAnsi="Arial" w:cs="Arial"/>
                <w:b w:val="0"/>
                <w:color w:val="auto"/>
                <w:sz w:val="22"/>
                <w:szCs w:val="22"/>
              </w:rPr>
              <w:lastRenderedPageBreak/>
              <w:t>The community requested communication and notification about any impacts to access and road closures through either flyers or through the local associations and social media pages.</w:t>
            </w:r>
          </w:p>
          <w:p w14:paraId="04891722" w14:textId="5AD77114" w:rsidR="006349A0" w:rsidRPr="00713CA6" w:rsidRDefault="006349A0" w:rsidP="0081231D">
            <w:pPr>
              <w:pStyle w:val="FigureCaption"/>
              <w:spacing w:before="0" w:after="160"/>
              <w:ind w:left="0"/>
              <w:jc w:val="left"/>
              <w:rPr>
                <w:rFonts w:ascii="Arial" w:hAnsi="Arial" w:cs="Arial"/>
                <w:b w:val="0"/>
                <w:color w:val="auto"/>
                <w:sz w:val="22"/>
                <w:szCs w:val="22"/>
              </w:rPr>
            </w:pPr>
            <w:r w:rsidRPr="00713CA6">
              <w:rPr>
                <w:rFonts w:ascii="Arial" w:hAnsi="Arial" w:cs="Arial"/>
                <w:b w:val="0"/>
                <w:color w:val="auto"/>
                <w:sz w:val="22"/>
                <w:szCs w:val="22"/>
              </w:rPr>
              <w:t xml:space="preserve">This outcome will be captured in a condition of consent (refer to condition </w:t>
            </w:r>
            <w:r w:rsidR="00713CA6" w:rsidRPr="00713CA6">
              <w:rPr>
                <w:rFonts w:ascii="Arial" w:hAnsi="Arial" w:cs="Arial"/>
                <w:b w:val="0"/>
                <w:color w:val="auto"/>
                <w:sz w:val="22"/>
                <w:szCs w:val="22"/>
              </w:rPr>
              <w:t>40</w:t>
            </w:r>
            <w:r w:rsidRPr="00713CA6">
              <w:rPr>
                <w:rFonts w:ascii="Arial" w:hAnsi="Arial" w:cs="Arial"/>
                <w:b w:val="0"/>
                <w:color w:val="auto"/>
                <w:sz w:val="22"/>
                <w:szCs w:val="22"/>
              </w:rPr>
              <w:t>) requiring notification (inclusive of contact details, timing, etc) to be provided to residents prior to works commencing.</w:t>
            </w:r>
          </w:p>
        </w:tc>
      </w:tr>
      <w:tr w:rsidR="006349A0" w:rsidRPr="00EB0E50" w14:paraId="1777947F" w14:textId="77777777" w:rsidTr="0081231D">
        <w:trPr>
          <w:jc w:val="center"/>
        </w:trPr>
        <w:tc>
          <w:tcPr>
            <w:tcW w:w="4010" w:type="dxa"/>
          </w:tcPr>
          <w:p w14:paraId="03802366"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Noise and vibration</w:t>
            </w:r>
          </w:p>
        </w:tc>
        <w:tc>
          <w:tcPr>
            <w:tcW w:w="5006" w:type="dxa"/>
          </w:tcPr>
          <w:p w14:paraId="65DAB03B"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Concern was raised ab</w:t>
            </w:r>
            <w:r w:rsidRPr="006945C1">
              <w:rPr>
                <w:rFonts w:ascii="Arial" w:hAnsi="Arial" w:cs="Arial"/>
                <w:b w:val="0"/>
                <w:color w:val="auto"/>
                <w:sz w:val="22"/>
                <w:szCs w:val="22"/>
              </w:rPr>
              <w:t>out noise levels of construction activities</w:t>
            </w:r>
            <w:r>
              <w:rPr>
                <w:rFonts w:ascii="Arial" w:hAnsi="Arial" w:cs="Arial"/>
                <w:b w:val="0"/>
                <w:color w:val="auto"/>
                <w:sz w:val="22"/>
                <w:szCs w:val="22"/>
              </w:rPr>
              <w:t>.</w:t>
            </w:r>
          </w:p>
          <w:p w14:paraId="11A7BFC6" w14:textId="1A188D2B" w:rsidR="006349A0" w:rsidRDefault="006349A0" w:rsidP="0081231D">
            <w:pPr>
              <w:pStyle w:val="FigureCaption"/>
              <w:spacing w:before="0" w:after="160"/>
              <w:ind w:left="0"/>
              <w:jc w:val="left"/>
              <w:rPr>
                <w:rFonts w:ascii="Arial" w:hAnsi="Arial" w:cs="Arial"/>
                <w:b w:val="0"/>
                <w:color w:val="auto"/>
                <w:sz w:val="22"/>
                <w:szCs w:val="22"/>
              </w:rPr>
            </w:pPr>
            <w:r w:rsidRPr="006945C1">
              <w:rPr>
                <w:rFonts w:ascii="Arial" w:hAnsi="Arial" w:cs="Arial"/>
                <w:b w:val="0"/>
                <w:color w:val="auto"/>
                <w:sz w:val="22"/>
                <w:szCs w:val="22"/>
              </w:rPr>
              <w:t xml:space="preserve">The SIA recommends noise mitigation methods are implemented in accordance with the </w:t>
            </w:r>
            <w:r w:rsidR="00714F0C">
              <w:rPr>
                <w:rFonts w:ascii="Arial" w:hAnsi="Arial" w:cs="Arial"/>
                <w:b w:val="0"/>
                <w:color w:val="auto"/>
                <w:sz w:val="22"/>
                <w:szCs w:val="22"/>
              </w:rPr>
              <w:t>CEMP</w:t>
            </w:r>
            <w:r>
              <w:rPr>
                <w:rFonts w:ascii="Arial" w:hAnsi="Arial" w:cs="Arial"/>
                <w:b w:val="0"/>
                <w:color w:val="auto"/>
                <w:sz w:val="22"/>
                <w:szCs w:val="22"/>
              </w:rPr>
              <w:t>.</w:t>
            </w:r>
          </w:p>
          <w:p w14:paraId="6B74B777" w14:textId="77777777" w:rsidR="006349A0" w:rsidRDefault="006349A0" w:rsidP="0081231D">
            <w:pPr>
              <w:pStyle w:val="FigureCaption"/>
              <w:spacing w:before="0" w:after="160"/>
              <w:ind w:left="0"/>
              <w:jc w:val="left"/>
              <w:rPr>
                <w:rFonts w:ascii="Arial" w:hAnsi="Arial" w:cs="Arial"/>
                <w:b w:val="0"/>
                <w:color w:val="auto"/>
                <w:sz w:val="22"/>
                <w:szCs w:val="22"/>
              </w:rPr>
            </w:pPr>
            <w:r w:rsidRPr="00714F0C">
              <w:rPr>
                <w:rFonts w:ascii="Arial" w:hAnsi="Arial" w:cs="Arial"/>
                <w:b w:val="0"/>
                <w:color w:val="auto"/>
                <w:sz w:val="22"/>
                <w:szCs w:val="22"/>
              </w:rPr>
              <w:t>A CEMP provides for noise management of construction activities to relevant standards, and all heavy vehicles to enter and leave via Flowers Drive and away from the Middle Camp village.</w:t>
            </w:r>
          </w:p>
          <w:p w14:paraId="77AF3455" w14:textId="45E7324E"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w:t>
            </w:r>
            <w:r w:rsidRPr="00714F0C">
              <w:rPr>
                <w:rFonts w:ascii="Arial" w:hAnsi="Arial" w:cs="Arial"/>
                <w:b w:val="0"/>
                <w:color w:val="auto"/>
                <w:sz w:val="22"/>
                <w:szCs w:val="22"/>
              </w:rPr>
              <w:t>CEMP will</w:t>
            </w:r>
            <w:r>
              <w:rPr>
                <w:rFonts w:ascii="Arial" w:hAnsi="Arial" w:cs="Arial"/>
                <w:b w:val="0"/>
                <w:color w:val="auto"/>
                <w:sz w:val="22"/>
                <w:szCs w:val="22"/>
              </w:rPr>
              <w:t xml:space="preserve"> be included as a condition of consent (refer to condition </w:t>
            </w:r>
            <w:r w:rsidR="007C5DF6">
              <w:rPr>
                <w:rFonts w:ascii="Arial" w:hAnsi="Arial" w:cs="Arial"/>
                <w:b w:val="0"/>
                <w:color w:val="auto"/>
                <w:sz w:val="22"/>
                <w:szCs w:val="22"/>
              </w:rPr>
              <w:t>23</w:t>
            </w:r>
            <w:r>
              <w:rPr>
                <w:rFonts w:ascii="Arial" w:hAnsi="Arial" w:cs="Arial"/>
                <w:b w:val="0"/>
                <w:color w:val="auto"/>
                <w:sz w:val="22"/>
                <w:szCs w:val="22"/>
              </w:rPr>
              <w:t>) and construction of the development will be required to be undertaken in accordance with the plan. A further standard Council condition (refer to condition</w:t>
            </w:r>
            <w:r w:rsidR="007C5DF6">
              <w:rPr>
                <w:rFonts w:ascii="Arial" w:hAnsi="Arial" w:cs="Arial"/>
                <w:b w:val="0"/>
                <w:color w:val="auto"/>
                <w:sz w:val="22"/>
                <w:szCs w:val="22"/>
              </w:rPr>
              <w:t xml:space="preserve"> 59</w:t>
            </w:r>
            <w:r>
              <w:rPr>
                <w:rFonts w:ascii="Arial" w:hAnsi="Arial" w:cs="Arial"/>
                <w:b w:val="0"/>
                <w:color w:val="auto"/>
                <w:sz w:val="22"/>
                <w:szCs w:val="22"/>
              </w:rPr>
              <w:t>) will also be placed on the consent requiring activities to be in accordance with relevant noise standards.</w:t>
            </w:r>
          </w:p>
        </w:tc>
      </w:tr>
      <w:tr w:rsidR="006349A0" w:rsidRPr="00EB0E50" w14:paraId="46327088" w14:textId="77777777" w:rsidTr="0081231D">
        <w:trPr>
          <w:jc w:val="center"/>
        </w:trPr>
        <w:tc>
          <w:tcPr>
            <w:tcW w:w="4010" w:type="dxa"/>
          </w:tcPr>
          <w:p w14:paraId="61888A1A"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Damage to local road surface</w:t>
            </w:r>
          </w:p>
        </w:tc>
        <w:tc>
          <w:tcPr>
            <w:tcW w:w="5006" w:type="dxa"/>
          </w:tcPr>
          <w:p w14:paraId="4E26E99A"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C</w:t>
            </w:r>
            <w:r w:rsidRPr="005C1352">
              <w:rPr>
                <w:rFonts w:ascii="Arial" w:hAnsi="Arial" w:cs="Arial"/>
                <w:b w:val="0"/>
                <w:color w:val="auto"/>
                <w:sz w:val="22"/>
                <w:szCs w:val="22"/>
              </w:rPr>
              <w:t>oncern</w:t>
            </w:r>
            <w:r>
              <w:rPr>
                <w:rFonts w:ascii="Arial" w:hAnsi="Arial" w:cs="Arial"/>
                <w:b w:val="0"/>
                <w:color w:val="auto"/>
                <w:sz w:val="22"/>
                <w:szCs w:val="22"/>
              </w:rPr>
              <w:t xml:space="preserve"> was raised about the impact of </w:t>
            </w:r>
            <w:r w:rsidRPr="005C1352">
              <w:rPr>
                <w:rFonts w:ascii="Arial" w:hAnsi="Arial" w:cs="Arial"/>
                <w:b w:val="0"/>
                <w:color w:val="auto"/>
                <w:sz w:val="22"/>
                <w:szCs w:val="22"/>
              </w:rPr>
              <w:t xml:space="preserve">heavy vehicle traffic </w:t>
            </w:r>
            <w:r>
              <w:rPr>
                <w:rFonts w:ascii="Arial" w:hAnsi="Arial" w:cs="Arial"/>
                <w:b w:val="0"/>
                <w:color w:val="auto"/>
                <w:sz w:val="22"/>
                <w:szCs w:val="22"/>
              </w:rPr>
              <w:t>to the local road network surface, and driveability.</w:t>
            </w:r>
          </w:p>
          <w:p w14:paraId="45DC90D6" w14:textId="77777777" w:rsidR="006349A0" w:rsidRPr="005C1352" w:rsidRDefault="006349A0" w:rsidP="0081231D">
            <w:pPr>
              <w:pStyle w:val="FigureCaption"/>
              <w:spacing w:before="0" w:after="160"/>
              <w:ind w:left="0"/>
              <w:jc w:val="left"/>
              <w:rPr>
                <w:rFonts w:ascii="Arial" w:hAnsi="Arial" w:cs="Arial"/>
                <w:b w:val="0"/>
                <w:color w:val="auto"/>
                <w:sz w:val="22"/>
                <w:szCs w:val="22"/>
              </w:rPr>
            </w:pPr>
            <w:r w:rsidRPr="00714F0C">
              <w:rPr>
                <w:rFonts w:ascii="Arial" w:hAnsi="Arial" w:cs="Arial"/>
                <w:b w:val="0"/>
                <w:color w:val="auto"/>
                <w:sz w:val="22"/>
                <w:szCs w:val="22"/>
              </w:rPr>
              <w:t>The CEMP contains a dilapidation report which will detail the pre-construction condition of the local roads with potential to be impacted by construction activity. These roads should be regularly monitored during construction and repairs made in a timely manner to any damage that occurs above the normal expected wear and tear of the road surface.</w:t>
            </w:r>
            <w:r w:rsidRPr="005C1352">
              <w:rPr>
                <w:rFonts w:ascii="Arial" w:hAnsi="Arial" w:cs="Arial"/>
                <w:b w:val="0"/>
                <w:color w:val="auto"/>
                <w:sz w:val="22"/>
                <w:szCs w:val="22"/>
              </w:rPr>
              <w:t xml:space="preserve"> </w:t>
            </w:r>
          </w:p>
          <w:p w14:paraId="39AD3E0E" w14:textId="4E9B0F7B" w:rsidR="006349A0" w:rsidRDefault="006349A0" w:rsidP="0081231D">
            <w:pPr>
              <w:pStyle w:val="FigureCaption"/>
              <w:spacing w:before="0" w:after="160"/>
              <w:ind w:left="0"/>
              <w:jc w:val="left"/>
              <w:rPr>
                <w:rFonts w:ascii="Arial" w:hAnsi="Arial" w:cs="Arial"/>
                <w:b w:val="0"/>
                <w:color w:val="auto"/>
                <w:sz w:val="22"/>
                <w:szCs w:val="22"/>
              </w:rPr>
            </w:pPr>
            <w:r w:rsidRPr="00714F0C">
              <w:rPr>
                <w:rFonts w:ascii="Arial" w:hAnsi="Arial" w:cs="Arial"/>
                <w:b w:val="0"/>
                <w:color w:val="auto"/>
                <w:sz w:val="22"/>
                <w:szCs w:val="22"/>
              </w:rPr>
              <w:t>The CEMP will</w:t>
            </w:r>
            <w:r>
              <w:rPr>
                <w:rFonts w:ascii="Arial" w:hAnsi="Arial" w:cs="Arial"/>
                <w:b w:val="0"/>
                <w:color w:val="auto"/>
                <w:sz w:val="22"/>
                <w:szCs w:val="22"/>
              </w:rPr>
              <w:t xml:space="preserve"> be included as a condition of consent (refer to condition</w:t>
            </w:r>
            <w:r w:rsidR="007C5DF6">
              <w:rPr>
                <w:rFonts w:ascii="Arial" w:hAnsi="Arial" w:cs="Arial"/>
                <w:b w:val="0"/>
                <w:color w:val="auto"/>
                <w:sz w:val="22"/>
                <w:szCs w:val="22"/>
              </w:rPr>
              <w:t xml:space="preserve"> 23</w:t>
            </w:r>
            <w:r>
              <w:rPr>
                <w:rFonts w:ascii="Arial" w:hAnsi="Arial" w:cs="Arial"/>
                <w:b w:val="0"/>
                <w:color w:val="auto"/>
                <w:sz w:val="22"/>
                <w:szCs w:val="22"/>
              </w:rPr>
              <w:t xml:space="preserve">) and construction of the development will be required to be undertaken in accordance with the plan. A further standard Council condition (refer to condition </w:t>
            </w:r>
            <w:r w:rsidR="007C5DF6">
              <w:rPr>
                <w:rFonts w:ascii="Arial" w:hAnsi="Arial" w:cs="Arial"/>
                <w:b w:val="0"/>
                <w:color w:val="auto"/>
                <w:sz w:val="22"/>
                <w:szCs w:val="22"/>
              </w:rPr>
              <w:t>44</w:t>
            </w:r>
            <w:r>
              <w:rPr>
                <w:rFonts w:ascii="Arial" w:hAnsi="Arial" w:cs="Arial"/>
                <w:b w:val="0"/>
                <w:color w:val="auto"/>
                <w:sz w:val="22"/>
                <w:szCs w:val="22"/>
              </w:rPr>
              <w:t>) will also be placed on the consent requiring road damaged to be fixed during (if necessary), and definitely at the conclusion of construction works.</w:t>
            </w:r>
          </w:p>
        </w:tc>
      </w:tr>
      <w:tr w:rsidR="006349A0" w:rsidRPr="00EB0E50" w14:paraId="1C3CAEF9" w14:textId="77777777" w:rsidTr="0081231D">
        <w:trPr>
          <w:jc w:val="center"/>
        </w:trPr>
        <w:tc>
          <w:tcPr>
            <w:tcW w:w="4010" w:type="dxa"/>
          </w:tcPr>
          <w:p w14:paraId="1813FC42"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lastRenderedPageBreak/>
              <w:t>Tenancy concerns</w:t>
            </w:r>
          </w:p>
        </w:tc>
        <w:tc>
          <w:tcPr>
            <w:tcW w:w="5006" w:type="dxa"/>
          </w:tcPr>
          <w:p w14:paraId="51C12433"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Concern was raised about the tenancy rights and accommodation options for one existing tenant in Hamlet A. </w:t>
            </w:r>
          </w:p>
          <w:p w14:paraId="7996A984"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The issue is subject to an ongoing legal dispute in the Supreme Court, which has not been resolved at the time of writing.</w:t>
            </w:r>
          </w:p>
          <w:p w14:paraId="23F229DC"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Council has received legal advice that at this stage the consent authority can proceed to determine the matter without further considerations of the Supreme Court proceedings.  </w:t>
            </w:r>
          </w:p>
        </w:tc>
      </w:tr>
      <w:tr w:rsidR="006349A0" w:rsidRPr="00EB0E50" w14:paraId="69C72D43" w14:textId="77777777" w:rsidTr="0081231D">
        <w:trPr>
          <w:jc w:val="center"/>
        </w:trPr>
        <w:tc>
          <w:tcPr>
            <w:tcW w:w="4010" w:type="dxa"/>
          </w:tcPr>
          <w:p w14:paraId="5F1135F6"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Waste management</w:t>
            </w:r>
          </w:p>
        </w:tc>
        <w:tc>
          <w:tcPr>
            <w:tcW w:w="5006" w:type="dxa"/>
          </w:tcPr>
          <w:p w14:paraId="324FFE5A"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Concern was raised about the potential for increase in littering during the construction phase, as has occurred with the nearby ‘Beaches’ development.</w:t>
            </w:r>
          </w:p>
          <w:p w14:paraId="41DD9052" w14:textId="77777777" w:rsidR="006349A0" w:rsidRDefault="006349A0" w:rsidP="0081231D">
            <w:pPr>
              <w:pStyle w:val="FigureCaption"/>
              <w:spacing w:before="0" w:after="160"/>
              <w:ind w:left="0"/>
              <w:jc w:val="left"/>
              <w:rPr>
                <w:rFonts w:ascii="Arial" w:hAnsi="Arial" w:cs="Arial"/>
                <w:b w:val="0"/>
                <w:color w:val="auto"/>
                <w:sz w:val="22"/>
                <w:szCs w:val="22"/>
              </w:rPr>
            </w:pPr>
            <w:r w:rsidRPr="005C1352">
              <w:rPr>
                <w:rFonts w:ascii="Arial" w:hAnsi="Arial" w:cs="Arial"/>
                <w:b w:val="0"/>
                <w:color w:val="auto"/>
                <w:sz w:val="22"/>
                <w:szCs w:val="22"/>
              </w:rPr>
              <w:t xml:space="preserve">The </w:t>
            </w:r>
            <w:r w:rsidRPr="00714F0C">
              <w:rPr>
                <w:rFonts w:ascii="Arial" w:hAnsi="Arial" w:cs="Arial"/>
                <w:b w:val="0"/>
                <w:color w:val="auto"/>
                <w:sz w:val="22"/>
                <w:szCs w:val="22"/>
              </w:rPr>
              <w:t>CEMP includes</w:t>
            </w:r>
            <w:r>
              <w:rPr>
                <w:rFonts w:ascii="Arial" w:hAnsi="Arial" w:cs="Arial"/>
                <w:b w:val="0"/>
                <w:color w:val="auto"/>
                <w:sz w:val="22"/>
                <w:szCs w:val="22"/>
              </w:rPr>
              <w:t xml:space="preserve"> </w:t>
            </w:r>
            <w:r w:rsidRPr="005C1352">
              <w:rPr>
                <w:rFonts w:ascii="Arial" w:hAnsi="Arial" w:cs="Arial"/>
                <w:b w:val="0"/>
                <w:color w:val="auto"/>
                <w:sz w:val="22"/>
                <w:szCs w:val="22"/>
              </w:rPr>
              <w:t xml:space="preserve">a </w:t>
            </w:r>
            <w:r>
              <w:rPr>
                <w:rFonts w:ascii="Arial" w:hAnsi="Arial" w:cs="Arial"/>
                <w:b w:val="0"/>
                <w:color w:val="auto"/>
                <w:sz w:val="22"/>
                <w:szCs w:val="22"/>
              </w:rPr>
              <w:t xml:space="preserve">waste management plan </w:t>
            </w:r>
            <w:r w:rsidRPr="005C1352">
              <w:rPr>
                <w:rFonts w:ascii="Arial" w:hAnsi="Arial" w:cs="Arial"/>
                <w:b w:val="0"/>
                <w:color w:val="auto"/>
                <w:sz w:val="22"/>
                <w:szCs w:val="22"/>
              </w:rPr>
              <w:t xml:space="preserve">which </w:t>
            </w:r>
            <w:r w:rsidRPr="00F17DB9">
              <w:rPr>
                <w:rFonts w:ascii="Arial" w:hAnsi="Arial" w:cs="Arial"/>
                <w:b w:val="0"/>
                <w:color w:val="auto"/>
                <w:sz w:val="22"/>
                <w:szCs w:val="22"/>
              </w:rPr>
              <w:t xml:space="preserve">requires the construction </w:t>
            </w:r>
            <w:r>
              <w:rPr>
                <w:rFonts w:ascii="Arial" w:hAnsi="Arial" w:cs="Arial"/>
                <w:b w:val="0"/>
                <w:color w:val="auto"/>
                <w:sz w:val="22"/>
                <w:szCs w:val="22"/>
              </w:rPr>
              <w:t xml:space="preserve">to </w:t>
            </w:r>
            <w:r w:rsidRPr="00F17DB9">
              <w:rPr>
                <w:rFonts w:ascii="Arial" w:hAnsi="Arial" w:cs="Arial"/>
                <w:b w:val="0"/>
                <w:color w:val="auto"/>
                <w:sz w:val="22"/>
                <w:szCs w:val="22"/>
              </w:rPr>
              <w:t>manage waste</w:t>
            </w:r>
            <w:r>
              <w:rPr>
                <w:rFonts w:ascii="Arial" w:hAnsi="Arial" w:cs="Arial"/>
                <w:b w:val="0"/>
                <w:color w:val="auto"/>
                <w:sz w:val="22"/>
                <w:szCs w:val="22"/>
              </w:rPr>
              <w:t xml:space="preserve">. </w:t>
            </w:r>
          </w:p>
          <w:p w14:paraId="6BF67A85" w14:textId="57E4A944"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w:t>
            </w:r>
            <w:r w:rsidRPr="00714F0C">
              <w:rPr>
                <w:rFonts w:ascii="Arial" w:hAnsi="Arial" w:cs="Arial"/>
                <w:b w:val="0"/>
                <w:color w:val="auto"/>
                <w:sz w:val="22"/>
                <w:szCs w:val="22"/>
              </w:rPr>
              <w:t>CEMP</w:t>
            </w:r>
            <w:r>
              <w:rPr>
                <w:rFonts w:ascii="Arial" w:hAnsi="Arial" w:cs="Arial"/>
                <w:b w:val="0"/>
                <w:color w:val="auto"/>
                <w:sz w:val="22"/>
                <w:szCs w:val="22"/>
              </w:rPr>
              <w:t xml:space="preserve"> will be included as a condition of consent (refer to condition</w:t>
            </w:r>
            <w:r w:rsidR="0013260B">
              <w:rPr>
                <w:rFonts w:ascii="Arial" w:hAnsi="Arial" w:cs="Arial"/>
                <w:b w:val="0"/>
                <w:color w:val="auto"/>
                <w:sz w:val="22"/>
                <w:szCs w:val="22"/>
              </w:rPr>
              <w:t xml:space="preserve"> 23</w:t>
            </w:r>
            <w:r>
              <w:rPr>
                <w:rFonts w:ascii="Arial" w:hAnsi="Arial" w:cs="Arial"/>
                <w:b w:val="0"/>
                <w:color w:val="auto"/>
                <w:sz w:val="22"/>
                <w:szCs w:val="22"/>
              </w:rPr>
              <w:t>) and construction of the development will be required to be undertaken in accordance with the plan.</w:t>
            </w:r>
          </w:p>
        </w:tc>
      </w:tr>
      <w:tr w:rsidR="006349A0" w:rsidRPr="00EB0E50" w14:paraId="5135E8DA" w14:textId="77777777" w:rsidTr="0081231D">
        <w:trPr>
          <w:jc w:val="center"/>
        </w:trPr>
        <w:tc>
          <w:tcPr>
            <w:tcW w:w="4010" w:type="dxa"/>
          </w:tcPr>
          <w:p w14:paraId="19204161" w14:textId="77777777" w:rsidR="006349A0" w:rsidRDefault="006349A0"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Infrastructure provision</w:t>
            </w:r>
          </w:p>
        </w:tc>
        <w:tc>
          <w:tcPr>
            <w:tcW w:w="5006" w:type="dxa"/>
          </w:tcPr>
          <w:p w14:paraId="0578D825" w14:textId="36123D83" w:rsidR="006349A0" w:rsidRPr="0013260B" w:rsidRDefault="006349A0" w:rsidP="0081231D">
            <w:pPr>
              <w:pStyle w:val="FigureCaption"/>
              <w:spacing w:before="0" w:after="160"/>
              <w:ind w:left="0"/>
              <w:jc w:val="left"/>
              <w:rPr>
                <w:rFonts w:ascii="Arial" w:hAnsi="Arial" w:cs="Arial"/>
                <w:b w:val="0"/>
                <w:color w:val="auto"/>
                <w:sz w:val="22"/>
                <w:szCs w:val="22"/>
              </w:rPr>
            </w:pPr>
            <w:r w:rsidRPr="0013260B">
              <w:rPr>
                <w:rFonts w:ascii="Arial" w:hAnsi="Arial" w:cs="Arial"/>
                <w:b w:val="0"/>
                <w:color w:val="auto"/>
                <w:sz w:val="22"/>
                <w:szCs w:val="22"/>
              </w:rPr>
              <w:t xml:space="preserve">Concern was raised </w:t>
            </w:r>
            <w:r w:rsidR="00714F0C" w:rsidRPr="0013260B">
              <w:rPr>
                <w:rFonts w:ascii="Arial" w:hAnsi="Arial" w:cs="Arial"/>
                <w:b w:val="0"/>
                <w:color w:val="auto"/>
                <w:sz w:val="22"/>
                <w:szCs w:val="22"/>
              </w:rPr>
              <w:t xml:space="preserve">that </w:t>
            </w:r>
            <w:r w:rsidRPr="0013260B">
              <w:rPr>
                <w:rFonts w:ascii="Arial" w:hAnsi="Arial" w:cs="Arial"/>
                <w:b w:val="0"/>
                <w:color w:val="auto"/>
                <w:sz w:val="22"/>
                <w:szCs w:val="22"/>
              </w:rPr>
              <w:t>the infrastructure committed to as part of the development will not be delivered.</w:t>
            </w:r>
          </w:p>
          <w:p w14:paraId="0808B5DF" w14:textId="075180E4" w:rsidR="006349A0" w:rsidRPr="0013260B" w:rsidRDefault="006349A0" w:rsidP="0081231D">
            <w:pPr>
              <w:pStyle w:val="FigureCaption"/>
              <w:spacing w:before="0" w:after="160"/>
              <w:ind w:left="0"/>
              <w:jc w:val="left"/>
              <w:rPr>
                <w:rFonts w:ascii="Arial" w:hAnsi="Arial" w:cs="Arial"/>
                <w:b w:val="0"/>
                <w:color w:val="auto"/>
                <w:sz w:val="22"/>
                <w:szCs w:val="22"/>
              </w:rPr>
            </w:pPr>
            <w:r w:rsidRPr="0013260B">
              <w:rPr>
                <w:rFonts w:ascii="Arial" w:hAnsi="Arial" w:cs="Arial"/>
                <w:b w:val="0"/>
                <w:color w:val="auto"/>
                <w:sz w:val="22"/>
                <w:szCs w:val="22"/>
              </w:rPr>
              <w:t xml:space="preserve">An approved staging plan and </w:t>
            </w:r>
            <w:r w:rsidR="00714F0C" w:rsidRPr="0013260B">
              <w:rPr>
                <w:rFonts w:ascii="Arial" w:hAnsi="Arial" w:cs="Arial"/>
                <w:b w:val="0"/>
                <w:color w:val="auto"/>
                <w:sz w:val="22"/>
                <w:szCs w:val="22"/>
              </w:rPr>
              <w:t>VPA</w:t>
            </w:r>
            <w:r w:rsidRPr="0013260B">
              <w:rPr>
                <w:rFonts w:ascii="Arial" w:hAnsi="Arial" w:cs="Arial"/>
                <w:b w:val="0"/>
                <w:color w:val="auto"/>
                <w:sz w:val="22"/>
                <w:szCs w:val="22"/>
              </w:rPr>
              <w:t xml:space="preserve"> are already in place to ensure required and committed infrastructure will be delivered. A condition of consent (refer to condition </w:t>
            </w:r>
            <w:r w:rsidR="0013260B" w:rsidRPr="0013260B">
              <w:rPr>
                <w:rFonts w:ascii="Arial" w:hAnsi="Arial" w:cs="Arial"/>
                <w:b w:val="0"/>
                <w:color w:val="auto"/>
                <w:sz w:val="22"/>
                <w:szCs w:val="22"/>
              </w:rPr>
              <w:t>104</w:t>
            </w:r>
            <w:r w:rsidRPr="0013260B">
              <w:rPr>
                <w:rFonts w:ascii="Arial" w:hAnsi="Arial" w:cs="Arial"/>
                <w:b w:val="0"/>
                <w:color w:val="auto"/>
                <w:sz w:val="22"/>
                <w:szCs w:val="22"/>
              </w:rPr>
              <w:t>) will be placed on the consent to ensure the infrastructure is delivered in accordance with the approved staging plan.</w:t>
            </w:r>
          </w:p>
        </w:tc>
      </w:tr>
    </w:tbl>
    <w:p w14:paraId="1C32DFEB" w14:textId="77777777" w:rsidR="006349A0" w:rsidRDefault="006349A0" w:rsidP="006349A0">
      <w:pPr>
        <w:spacing w:line="240" w:lineRule="auto"/>
        <w:rPr>
          <w:rFonts w:ascii="Arial" w:eastAsia="Calibri" w:hAnsi="Arial" w:cs="Arial"/>
          <w:bCs/>
        </w:rPr>
      </w:pPr>
    </w:p>
    <w:p w14:paraId="66C50359" w14:textId="4A52D5DA" w:rsidR="006349A0" w:rsidRDefault="006349A0" w:rsidP="006349A0">
      <w:pPr>
        <w:spacing w:line="240" w:lineRule="auto"/>
        <w:rPr>
          <w:rFonts w:ascii="Arial" w:hAnsi="Arial" w:cs="Arial"/>
        </w:rPr>
      </w:pPr>
      <w:r w:rsidRPr="008629F9">
        <w:rPr>
          <w:rFonts w:ascii="Arial" w:eastAsiaTheme="minorEastAsia" w:hAnsi="Arial" w:cs="Arial"/>
          <w:iCs/>
          <w:lang w:val="en-GB" w:eastAsia="zh-CN"/>
        </w:rPr>
        <w:t xml:space="preserve">Council’s Social Planner has reviewed the </w:t>
      </w:r>
      <w:r w:rsidRPr="008629F9">
        <w:rPr>
          <w:rFonts w:ascii="Arial" w:hAnsi="Arial" w:cs="Arial"/>
        </w:rPr>
        <w:t xml:space="preserve">SIA, and is satisfied with the level of investigation, consultation and the outcomes from the SIA. </w:t>
      </w:r>
    </w:p>
    <w:p w14:paraId="28DC41BD" w14:textId="417873FD" w:rsidR="003D6F5F" w:rsidRDefault="003D6F5F" w:rsidP="003D6F5F">
      <w:pPr>
        <w:spacing w:line="240" w:lineRule="auto"/>
        <w:rPr>
          <w:rFonts w:ascii="Arial" w:eastAsiaTheme="minorEastAsia" w:hAnsi="Arial" w:cs="Arial"/>
          <w:iCs/>
          <w:lang w:val="en-GB" w:eastAsia="zh-CN"/>
        </w:rPr>
      </w:pPr>
      <w:r>
        <w:rPr>
          <w:rFonts w:ascii="Arial" w:eastAsiaTheme="minorEastAsia" w:hAnsi="Arial" w:cs="Arial"/>
          <w:iCs/>
          <w:lang w:val="en-GB" w:eastAsia="zh-CN"/>
        </w:rPr>
        <w:t xml:space="preserve">The </w:t>
      </w:r>
      <w:r w:rsidRPr="009F22A6">
        <w:rPr>
          <w:rFonts w:ascii="Arial" w:eastAsiaTheme="minorEastAsia" w:hAnsi="Arial" w:cs="Arial"/>
          <w:iCs/>
          <w:lang w:val="en-GB" w:eastAsia="zh-CN"/>
        </w:rPr>
        <w:t>most significant social impacts associated with the proposal relate to the increased population and the changing nature</w:t>
      </w:r>
      <w:r>
        <w:rPr>
          <w:rFonts w:ascii="Arial" w:eastAsiaTheme="minorEastAsia" w:hAnsi="Arial" w:cs="Arial"/>
          <w:iCs/>
          <w:lang w:val="en-GB" w:eastAsia="zh-CN"/>
        </w:rPr>
        <w:t xml:space="preserve"> and </w:t>
      </w:r>
      <w:r w:rsidRPr="009F22A6">
        <w:rPr>
          <w:rFonts w:ascii="Arial" w:eastAsiaTheme="minorEastAsia" w:hAnsi="Arial" w:cs="Arial"/>
          <w:iCs/>
          <w:lang w:val="en-GB" w:eastAsia="zh-CN"/>
        </w:rPr>
        <w:t xml:space="preserve">character of </w:t>
      </w:r>
      <w:r>
        <w:rPr>
          <w:rFonts w:ascii="Arial" w:eastAsiaTheme="minorEastAsia" w:hAnsi="Arial" w:cs="Arial"/>
          <w:iCs/>
          <w:lang w:val="en-GB" w:eastAsia="zh-CN"/>
        </w:rPr>
        <w:t>Catherine Hill Bay</w:t>
      </w:r>
      <w:r w:rsidRPr="009F22A6">
        <w:rPr>
          <w:rFonts w:ascii="Arial" w:eastAsiaTheme="minorEastAsia" w:hAnsi="Arial" w:cs="Arial"/>
          <w:iCs/>
          <w:lang w:val="en-GB" w:eastAsia="zh-CN"/>
        </w:rPr>
        <w:t xml:space="preserve">. These impacts were considered and addressed by the SIS as part of the original concept approval, with the </w:t>
      </w:r>
      <w:r>
        <w:rPr>
          <w:rFonts w:ascii="Arial" w:eastAsiaTheme="minorEastAsia" w:hAnsi="Arial" w:cs="Arial"/>
          <w:iCs/>
          <w:lang w:val="en-GB" w:eastAsia="zh-CN"/>
        </w:rPr>
        <w:t>Concept</w:t>
      </w:r>
      <w:r w:rsidRPr="009F22A6">
        <w:rPr>
          <w:rFonts w:ascii="Arial" w:eastAsiaTheme="minorEastAsia" w:hAnsi="Arial" w:cs="Arial"/>
          <w:iCs/>
          <w:lang w:val="en-GB" w:eastAsia="zh-CN"/>
        </w:rPr>
        <w:t xml:space="preserve"> Approval identifying conditions to be included as part of the proposal, in order to mitigate or address these.  </w:t>
      </w:r>
    </w:p>
    <w:p w14:paraId="264DC1B3" w14:textId="77777777" w:rsidR="003D6F5F" w:rsidRPr="009F22A6" w:rsidRDefault="003D6F5F" w:rsidP="003D6F5F">
      <w:pPr>
        <w:spacing w:line="240" w:lineRule="auto"/>
        <w:rPr>
          <w:rFonts w:ascii="Arial" w:eastAsiaTheme="minorEastAsia" w:hAnsi="Arial" w:cs="Arial"/>
          <w:iCs/>
          <w:lang w:val="en-GB" w:eastAsia="zh-CN"/>
        </w:rPr>
      </w:pPr>
      <w:r w:rsidRPr="009F22A6">
        <w:rPr>
          <w:rFonts w:ascii="Arial" w:eastAsiaTheme="minorEastAsia" w:hAnsi="Arial" w:cs="Arial"/>
          <w:iCs/>
          <w:lang w:val="en-GB" w:eastAsia="zh-CN"/>
        </w:rPr>
        <w:t>C</w:t>
      </w:r>
      <w:r>
        <w:rPr>
          <w:rFonts w:ascii="Arial" w:eastAsiaTheme="minorEastAsia" w:hAnsi="Arial" w:cs="Arial"/>
          <w:iCs/>
          <w:lang w:val="en-GB" w:eastAsia="zh-CN"/>
        </w:rPr>
        <w:t xml:space="preserve">atherine </w:t>
      </w:r>
      <w:r w:rsidRPr="009F22A6">
        <w:rPr>
          <w:rFonts w:ascii="Arial" w:eastAsiaTheme="minorEastAsia" w:hAnsi="Arial" w:cs="Arial"/>
          <w:iCs/>
          <w:lang w:val="en-GB" w:eastAsia="zh-CN"/>
        </w:rPr>
        <w:t>H</w:t>
      </w:r>
      <w:r>
        <w:rPr>
          <w:rFonts w:ascii="Arial" w:eastAsiaTheme="minorEastAsia" w:hAnsi="Arial" w:cs="Arial"/>
          <w:iCs/>
          <w:lang w:val="en-GB" w:eastAsia="zh-CN"/>
        </w:rPr>
        <w:t xml:space="preserve">ill </w:t>
      </w:r>
      <w:r w:rsidRPr="009F22A6">
        <w:rPr>
          <w:rFonts w:ascii="Arial" w:eastAsiaTheme="minorEastAsia" w:hAnsi="Arial" w:cs="Arial"/>
          <w:iCs/>
          <w:lang w:val="en-GB" w:eastAsia="zh-CN"/>
        </w:rPr>
        <w:t>B</w:t>
      </w:r>
      <w:r>
        <w:rPr>
          <w:rFonts w:ascii="Arial" w:eastAsiaTheme="minorEastAsia" w:hAnsi="Arial" w:cs="Arial"/>
          <w:iCs/>
          <w:lang w:val="en-GB" w:eastAsia="zh-CN"/>
        </w:rPr>
        <w:t>ay</w:t>
      </w:r>
      <w:r w:rsidRPr="009F22A6">
        <w:rPr>
          <w:rFonts w:ascii="Arial" w:eastAsiaTheme="minorEastAsia" w:hAnsi="Arial" w:cs="Arial"/>
          <w:iCs/>
          <w:lang w:val="en-GB" w:eastAsia="zh-CN"/>
        </w:rPr>
        <w:t xml:space="preserve"> has undergone considerable changes in recent years due to the ‘Beaches’ development</w:t>
      </w:r>
      <w:r>
        <w:rPr>
          <w:rFonts w:ascii="Arial" w:eastAsiaTheme="minorEastAsia" w:hAnsi="Arial" w:cs="Arial"/>
          <w:iCs/>
          <w:lang w:val="en-GB" w:eastAsia="zh-CN"/>
        </w:rPr>
        <w:t xml:space="preserve"> and </w:t>
      </w:r>
      <w:r w:rsidRPr="009F22A6">
        <w:rPr>
          <w:rFonts w:ascii="Arial" w:eastAsiaTheme="minorEastAsia" w:hAnsi="Arial" w:cs="Arial"/>
          <w:iCs/>
          <w:lang w:val="en-GB" w:eastAsia="zh-CN"/>
        </w:rPr>
        <w:t>changes to the character of C</w:t>
      </w:r>
      <w:r>
        <w:rPr>
          <w:rFonts w:ascii="Arial" w:eastAsiaTheme="minorEastAsia" w:hAnsi="Arial" w:cs="Arial"/>
          <w:iCs/>
          <w:lang w:val="en-GB" w:eastAsia="zh-CN"/>
        </w:rPr>
        <w:t xml:space="preserve">atherine </w:t>
      </w:r>
      <w:r w:rsidRPr="009F22A6">
        <w:rPr>
          <w:rFonts w:ascii="Arial" w:eastAsiaTheme="minorEastAsia" w:hAnsi="Arial" w:cs="Arial"/>
          <w:iCs/>
          <w:lang w:val="en-GB" w:eastAsia="zh-CN"/>
        </w:rPr>
        <w:t>H</w:t>
      </w:r>
      <w:r>
        <w:rPr>
          <w:rFonts w:ascii="Arial" w:eastAsiaTheme="minorEastAsia" w:hAnsi="Arial" w:cs="Arial"/>
          <w:iCs/>
          <w:lang w:val="en-GB" w:eastAsia="zh-CN"/>
        </w:rPr>
        <w:t xml:space="preserve">ill </w:t>
      </w:r>
      <w:r w:rsidRPr="009F22A6">
        <w:rPr>
          <w:rFonts w:ascii="Arial" w:eastAsiaTheme="minorEastAsia" w:hAnsi="Arial" w:cs="Arial"/>
          <w:iCs/>
          <w:lang w:val="en-GB" w:eastAsia="zh-CN"/>
        </w:rPr>
        <w:t>B</w:t>
      </w:r>
      <w:r>
        <w:rPr>
          <w:rFonts w:ascii="Arial" w:eastAsiaTheme="minorEastAsia" w:hAnsi="Arial" w:cs="Arial"/>
          <w:iCs/>
          <w:lang w:val="en-GB" w:eastAsia="zh-CN"/>
        </w:rPr>
        <w:t>ay</w:t>
      </w:r>
      <w:r w:rsidRPr="009F22A6">
        <w:rPr>
          <w:rFonts w:ascii="Arial" w:eastAsiaTheme="minorEastAsia" w:hAnsi="Arial" w:cs="Arial"/>
          <w:iCs/>
          <w:lang w:val="en-GB" w:eastAsia="zh-CN"/>
        </w:rPr>
        <w:t xml:space="preserve"> as a result of th</w:t>
      </w:r>
      <w:r>
        <w:rPr>
          <w:rFonts w:ascii="Arial" w:eastAsiaTheme="minorEastAsia" w:hAnsi="Arial" w:cs="Arial"/>
          <w:iCs/>
          <w:lang w:val="en-GB" w:eastAsia="zh-CN"/>
        </w:rPr>
        <w:t xml:space="preserve">e </w:t>
      </w:r>
      <w:r w:rsidRPr="009F22A6">
        <w:rPr>
          <w:rFonts w:ascii="Arial" w:eastAsiaTheme="minorEastAsia" w:hAnsi="Arial" w:cs="Arial"/>
          <w:iCs/>
          <w:lang w:val="en-GB" w:eastAsia="zh-CN"/>
        </w:rPr>
        <w:t xml:space="preserve">proposal are not as significant in the present time, </w:t>
      </w:r>
      <w:r>
        <w:rPr>
          <w:rFonts w:ascii="Arial" w:eastAsiaTheme="minorEastAsia" w:hAnsi="Arial" w:cs="Arial"/>
          <w:iCs/>
          <w:lang w:val="en-GB" w:eastAsia="zh-CN"/>
        </w:rPr>
        <w:t xml:space="preserve">given the </w:t>
      </w:r>
      <w:r w:rsidRPr="009F22A6">
        <w:rPr>
          <w:rFonts w:ascii="Arial" w:eastAsiaTheme="minorEastAsia" w:hAnsi="Arial" w:cs="Arial"/>
          <w:iCs/>
          <w:lang w:val="en-GB" w:eastAsia="zh-CN"/>
        </w:rPr>
        <w:t xml:space="preserve">increase </w:t>
      </w:r>
      <w:r>
        <w:rPr>
          <w:rFonts w:ascii="Arial" w:eastAsiaTheme="minorEastAsia" w:hAnsi="Arial" w:cs="Arial"/>
          <w:iCs/>
          <w:lang w:val="en-GB" w:eastAsia="zh-CN"/>
        </w:rPr>
        <w:t xml:space="preserve">in </w:t>
      </w:r>
      <w:r w:rsidRPr="009F22A6">
        <w:rPr>
          <w:rFonts w:ascii="Arial" w:eastAsiaTheme="minorEastAsia" w:hAnsi="Arial" w:cs="Arial"/>
          <w:iCs/>
          <w:lang w:val="en-GB" w:eastAsia="zh-CN"/>
        </w:rPr>
        <w:t>population</w:t>
      </w:r>
      <w:r>
        <w:rPr>
          <w:rFonts w:ascii="Arial" w:eastAsiaTheme="minorEastAsia" w:hAnsi="Arial" w:cs="Arial"/>
          <w:iCs/>
          <w:lang w:val="en-GB" w:eastAsia="zh-CN"/>
        </w:rPr>
        <w:t xml:space="preserve"> that has occurred.</w:t>
      </w:r>
    </w:p>
    <w:p w14:paraId="2F1E6A64" w14:textId="005E6505" w:rsidR="006349A0" w:rsidRPr="00B30E66" w:rsidRDefault="006349A0" w:rsidP="006349A0">
      <w:pPr>
        <w:spacing w:line="240" w:lineRule="auto"/>
        <w:rPr>
          <w:rFonts w:ascii="Arial" w:eastAsiaTheme="minorEastAsia" w:hAnsi="Arial" w:cs="Arial"/>
          <w:iCs/>
          <w:lang w:val="en-GB" w:eastAsia="zh-CN"/>
        </w:rPr>
      </w:pPr>
      <w:r w:rsidRPr="008629F9">
        <w:rPr>
          <w:rFonts w:ascii="Arial" w:hAnsi="Arial" w:cs="Arial"/>
        </w:rPr>
        <w:lastRenderedPageBreak/>
        <w:t>The officer also acknowledges</w:t>
      </w:r>
      <w:r>
        <w:rPr>
          <w:rFonts w:ascii="Arial" w:hAnsi="Arial" w:cs="Arial"/>
        </w:rPr>
        <w:t xml:space="preserve"> m</w:t>
      </w:r>
      <w:r w:rsidRPr="00B30E66">
        <w:rPr>
          <w:rFonts w:ascii="Arial" w:eastAsiaTheme="minorEastAsia" w:hAnsi="Arial" w:cs="Arial"/>
          <w:iCs/>
          <w:lang w:val="en-GB" w:eastAsia="zh-CN"/>
        </w:rPr>
        <w:t>any of the issues and concerns identified in the SIA and raised by the community</w:t>
      </w:r>
      <w:r>
        <w:rPr>
          <w:rFonts w:ascii="Arial" w:eastAsiaTheme="minorEastAsia" w:hAnsi="Arial" w:cs="Arial"/>
          <w:iCs/>
          <w:lang w:val="en-GB" w:eastAsia="zh-CN"/>
        </w:rPr>
        <w:t xml:space="preserve"> during consultation</w:t>
      </w:r>
      <w:r w:rsidRPr="00B30E66">
        <w:rPr>
          <w:rFonts w:ascii="Arial" w:eastAsiaTheme="minorEastAsia" w:hAnsi="Arial" w:cs="Arial"/>
          <w:iCs/>
          <w:lang w:val="en-GB" w:eastAsia="zh-CN"/>
        </w:rPr>
        <w:t xml:space="preserve"> relate to short-term construction impacts, such as heavy vehicle movements and temporary road closures, dust, noise, parking and road damage. As these issues will be temporary in nature, and have been considered to be accept</w:t>
      </w:r>
      <w:r>
        <w:rPr>
          <w:rFonts w:ascii="Arial" w:eastAsiaTheme="minorEastAsia" w:hAnsi="Arial" w:cs="Arial"/>
          <w:iCs/>
          <w:lang w:val="en-GB" w:eastAsia="zh-CN"/>
        </w:rPr>
        <w:t xml:space="preserve">able </w:t>
      </w:r>
      <w:r w:rsidRPr="00B30E66">
        <w:rPr>
          <w:rFonts w:ascii="Arial" w:eastAsiaTheme="minorEastAsia" w:hAnsi="Arial" w:cs="Arial"/>
          <w:iCs/>
          <w:lang w:val="en-GB" w:eastAsia="zh-CN"/>
        </w:rPr>
        <w:t>(</w:t>
      </w:r>
      <w:r>
        <w:rPr>
          <w:rFonts w:ascii="Arial" w:eastAsiaTheme="minorEastAsia" w:hAnsi="Arial" w:cs="Arial"/>
          <w:iCs/>
          <w:lang w:val="en-GB" w:eastAsia="zh-CN"/>
        </w:rPr>
        <w:t>through the nature of the work proposed</w:t>
      </w:r>
      <w:r w:rsidRPr="00B30E66">
        <w:rPr>
          <w:rFonts w:ascii="Arial" w:eastAsiaTheme="minorEastAsia" w:hAnsi="Arial" w:cs="Arial"/>
          <w:iCs/>
          <w:lang w:val="en-GB" w:eastAsia="zh-CN"/>
        </w:rPr>
        <w:t xml:space="preserve">, or through </w:t>
      </w:r>
      <w:r>
        <w:rPr>
          <w:rFonts w:ascii="Arial" w:eastAsiaTheme="minorEastAsia" w:hAnsi="Arial" w:cs="Arial"/>
          <w:iCs/>
          <w:lang w:val="en-GB" w:eastAsia="zh-CN"/>
        </w:rPr>
        <w:t xml:space="preserve">specific management </w:t>
      </w:r>
      <w:r w:rsidRPr="00B30E66">
        <w:rPr>
          <w:rFonts w:ascii="Arial" w:eastAsiaTheme="minorEastAsia" w:hAnsi="Arial" w:cs="Arial"/>
          <w:iCs/>
          <w:lang w:val="en-GB" w:eastAsia="zh-CN"/>
        </w:rPr>
        <w:t>conditions of consent), the development is unlikely to have significant long-term social impacts.</w:t>
      </w:r>
    </w:p>
    <w:p w14:paraId="30BE3EC3" w14:textId="77777777" w:rsidR="006349A0" w:rsidRPr="00484FC0" w:rsidRDefault="006349A0" w:rsidP="0020756B">
      <w:pPr>
        <w:spacing w:line="240" w:lineRule="auto"/>
        <w:rPr>
          <w:rFonts w:ascii="Arial" w:hAnsi="Arial" w:cs="Arial"/>
        </w:rPr>
      </w:pPr>
      <w:r w:rsidRPr="00484FC0">
        <w:rPr>
          <w:rFonts w:ascii="Arial" w:hAnsi="Arial" w:cs="Arial"/>
        </w:rPr>
        <w:t>Overall, it is considered the development will be unlikely to have long-term social impacts.</w:t>
      </w:r>
    </w:p>
    <w:p w14:paraId="304EFEC4" w14:textId="77777777" w:rsidR="006349A0" w:rsidRPr="008B520E" w:rsidRDefault="006349A0" w:rsidP="0020756B">
      <w:pPr>
        <w:pStyle w:val="ListParagraph"/>
        <w:numPr>
          <w:ilvl w:val="0"/>
          <w:numId w:val="39"/>
        </w:numPr>
        <w:tabs>
          <w:tab w:val="left" w:pos="7485"/>
        </w:tabs>
        <w:spacing w:after="160" w:line="240" w:lineRule="auto"/>
        <w:ind w:right="23"/>
        <w:contextualSpacing w:val="0"/>
        <w:rPr>
          <w:rFonts w:ascii="Arial" w:eastAsia="Calibri" w:hAnsi="Arial" w:cs="Arial"/>
          <w:b/>
          <w:bCs/>
        </w:rPr>
      </w:pPr>
      <w:r w:rsidRPr="008B520E">
        <w:rPr>
          <w:rFonts w:ascii="Arial" w:eastAsia="Calibri" w:hAnsi="Arial" w:cs="Arial"/>
          <w:b/>
          <w:bCs/>
        </w:rPr>
        <w:t xml:space="preserve">Heritage pathway </w:t>
      </w:r>
    </w:p>
    <w:p w14:paraId="61908423" w14:textId="77777777" w:rsidR="006349A0" w:rsidRDefault="006349A0" w:rsidP="0020756B">
      <w:pPr>
        <w:tabs>
          <w:tab w:val="left" w:pos="7485"/>
        </w:tabs>
        <w:spacing w:line="240" w:lineRule="auto"/>
        <w:ind w:right="23"/>
        <w:rPr>
          <w:rFonts w:ascii="Arial" w:eastAsia="Calibri" w:hAnsi="Arial" w:cs="Arial"/>
          <w:bCs/>
        </w:rPr>
      </w:pPr>
      <w:r w:rsidRPr="00237532">
        <w:rPr>
          <w:rFonts w:ascii="Arial" w:eastAsia="Calibri" w:hAnsi="Arial" w:cs="Arial"/>
          <w:bCs/>
        </w:rPr>
        <w:t>The deferral requested</w:t>
      </w:r>
      <w:r>
        <w:rPr>
          <w:rFonts w:ascii="Arial" w:eastAsia="Calibri" w:hAnsi="Arial" w:cs="Arial"/>
          <w:bCs/>
        </w:rPr>
        <w:t xml:space="preserve"> d</w:t>
      </w:r>
      <w:r w:rsidRPr="005E70BE">
        <w:rPr>
          <w:rFonts w:ascii="Arial" w:eastAsia="Calibri" w:hAnsi="Arial" w:cs="Arial"/>
          <w:bCs/>
        </w:rPr>
        <w:t>etails of the design of the whole of the heritage pathway</w:t>
      </w:r>
      <w:r>
        <w:rPr>
          <w:rFonts w:ascii="Arial" w:eastAsia="Calibri" w:hAnsi="Arial" w:cs="Arial"/>
          <w:bCs/>
        </w:rPr>
        <w:t xml:space="preserve">, and an investigation </w:t>
      </w:r>
      <w:r w:rsidRPr="005E70BE">
        <w:rPr>
          <w:rFonts w:ascii="Arial" w:eastAsia="Calibri" w:hAnsi="Arial" w:cs="Arial"/>
          <w:bCs/>
        </w:rPr>
        <w:t>for an east</w:t>
      </w:r>
      <w:r>
        <w:rPr>
          <w:rFonts w:ascii="Arial" w:eastAsia="Calibri" w:hAnsi="Arial" w:cs="Arial"/>
          <w:bCs/>
        </w:rPr>
        <w:t>-</w:t>
      </w:r>
      <w:r w:rsidRPr="005E70BE">
        <w:rPr>
          <w:rFonts w:ascii="Arial" w:eastAsia="Calibri" w:hAnsi="Arial" w:cs="Arial"/>
          <w:bCs/>
        </w:rPr>
        <w:t>west link</w:t>
      </w:r>
      <w:r>
        <w:rPr>
          <w:rFonts w:ascii="Arial" w:eastAsia="Calibri" w:hAnsi="Arial" w:cs="Arial"/>
          <w:bCs/>
        </w:rPr>
        <w:t xml:space="preserve"> </w:t>
      </w:r>
      <w:r w:rsidRPr="005E70BE">
        <w:rPr>
          <w:rFonts w:ascii="Arial" w:eastAsia="Calibri" w:hAnsi="Arial" w:cs="Arial"/>
          <w:bCs/>
        </w:rPr>
        <w:t xml:space="preserve">to the </w:t>
      </w:r>
      <w:r>
        <w:rPr>
          <w:rFonts w:ascii="Arial" w:eastAsia="Calibri" w:hAnsi="Arial" w:cs="Arial"/>
          <w:bCs/>
        </w:rPr>
        <w:t>pathway</w:t>
      </w:r>
      <w:r w:rsidRPr="005E70BE">
        <w:rPr>
          <w:rFonts w:ascii="Arial" w:eastAsia="Calibri" w:hAnsi="Arial" w:cs="Arial"/>
          <w:bCs/>
        </w:rPr>
        <w:t xml:space="preserve"> from Flowers Drive</w:t>
      </w:r>
    </w:p>
    <w:p w14:paraId="002A11E1" w14:textId="77777777" w:rsidR="006349A0" w:rsidRDefault="006349A0" w:rsidP="006349A0">
      <w:pPr>
        <w:tabs>
          <w:tab w:val="left" w:pos="7485"/>
        </w:tabs>
        <w:spacing w:line="240" w:lineRule="auto"/>
        <w:ind w:right="23"/>
        <w:rPr>
          <w:rFonts w:ascii="Arial" w:eastAsia="Calibri" w:hAnsi="Arial" w:cs="Arial"/>
          <w:bCs/>
          <w:highlight w:val="yellow"/>
        </w:rPr>
      </w:pPr>
      <w:r w:rsidRPr="004377F6">
        <w:rPr>
          <w:rFonts w:ascii="Arial" w:eastAsia="Calibri" w:hAnsi="Arial" w:cs="Arial"/>
          <w:bCs/>
        </w:rPr>
        <w:t>Since the October 2021 deferral, additional design details have been provided for the heritage pathway. As detailed in the assessment report (October 2022)</w:t>
      </w:r>
      <w:r>
        <w:rPr>
          <w:rFonts w:ascii="Arial" w:eastAsia="Calibri" w:hAnsi="Arial" w:cs="Arial"/>
          <w:bCs/>
        </w:rPr>
        <w:t>, the impact of the pathway is considered satisfactory with respect to heritage, ecology and engineering.</w:t>
      </w:r>
    </w:p>
    <w:p w14:paraId="68FC8C13" w14:textId="77777777" w:rsidR="006349A0" w:rsidRPr="004377F6" w:rsidRDefault="006349A0" w:rsidP="006349A0">
      <w:pPr>
        <w:spacing w:line="240" w:lineRule="auto"/>
        <w:rPr>
          <w:rFonts w:ascii="Arial" w:eastAsia="Calibri" w:hAnsi="Arial" w:cs="Arial"/>
          <w:b/>
          <w:bCs/>
        </w:rPr>
      </w:pPr>
      <w:r>
        <w:rPr>
          <w:rFonts w:ascii="Arial" w:eastAsia="Calibri" w:hAnsi="Arial" w:cs="Arial"/>
          <w:b/>
          <w:bCs/>
        </w:rPr>
        <w:t>15a. East-west link to pathway</w:t>
      </w:r>
    </w:p>
    <w:p w14:paraId="3B969C9B" w14:textId="77777777" w:rsidR="006349A0" w:rsidRDefault="006349A0" w:rsidP="006349A0">
      <w:pPr>
        <w:tabs>
          <w:tab w:val="left" w:pos="7485"/>
        </w:tabs>
        <w:spacing w:line="240" w:lineRule="auto"/>
        <w:ind w:right="23"/>
        <w:rPr>
          <w:rFonts w:ascii="Arial" w:eastAsia="Calibri" w:hAnsi="Arial" w:cs="Arial"/>
          <w:bCs/>
        </w:rPr>
      </w:pPr>
      <w:r>
        <w:rPr>
          <w:rFonts w:ascii="Arial" w:eastAsia="Calibri" w:hAnsi="Arial" w:cs="Arial"/>
          <w:bCs/>
        </w:rPr>
        <w:t>Following t</w:t>
      </w:r>
      <w:r w:rsidRPr="00237532">
        <w:rPr>
          <w:rFonts w:ascii="Arial" w:eastAsia="Calibri" w:hAnsi="Arial" w:cs="Arial"/>
          <w:bCs/>
        </w:rPr>
        <w:t xml:space="preserve">he </w:t>
      </w:r>
      <w:r>
        <w:rPr>
          <w:rFonts w:ascii="Arial" w:eastAsia="Calibri" w:hAnsi="Arial" w:cs="Arial"/>
          <w:bCs/>
        </w:rPr>
        <w:t xml:space="preserve">October 2021 </w:t>
      </w:r>
      <w:r w:rsidRPr="00237532">
        <w:rPr>
          <w:rFonts w:ascii="Arial" w:eastAsia="Calibri" w:hAnsi="Arial" w:cs="Arial"/>
          <w:bCs/>
        </w:rPr>
        <w:t>deferral</w:t>
      </w:r>
      <w:r>
        <w:rPr>
          <w:rFonts w:ascii="Arial" w:eastAsia="Calibri" w:hAnsi="Arial" w:cs="Arial"/>
          <w:bCs/>
        </w:rPr>
        <w:t>, the applicant was</w:t>
      </w:r>
      <w:r w:rsidRPr="00237532">
        <w:rPr>
          <w:rFonts w:ascii="Arial" w:eastAsia="Calibri" w:hAnsi="Arial" w:cs="Arial"/>
          <w:bCs/>
        </w:rPr>
        <w:t xml:space="preserve"> requested</w:t>
      </w:r>
      <w:r>
        <w:rPr>
          <w:rFonts w:ascii="Arial" w:eastAsia="Calibri" w:hAnsi="Arial" w:cs="Arial"/>
          <w:bCs/>
        </w:rPr>
        <w:t xml:space="preserve"> to investigate </w:t>
      </w:r>
      <w:r w:rsidRPr="005E70BE">
        <w:rPr>
          <w:rFonts w:ascii="Arial" w:eastAsia="Calibri" w:hAnsi="Arial" w:cs="Arial"/>
          <w:bCs/>
        </w:rPr>
        <w:t>an east</w:t>
      </w:r>
      <w:r>
        <w:rPr>
          <w:rFonts w:ascii="Arial" w:eastAsia="Calibri" w:hAnsi="Arial" w:cs="Arial"/>
          <w:bCs/>
        </w:rPr>
        <w:t>-</w:t>
      </w:r>
      <w:r w:rsidRPr="005E70BE">
        <w:rPr>
          <w:rFonts w:ascii="Arial" w:eastAsia="Calibri" w:hAnsi="Arial" w:cs="Arial"/>
          <w:bCs/>
        </w:rPr>
        <w:t>west link</w:t>
      </w:r>
      <w:r>
        <w:rPr>
          <w:rFonts w:ascii="Arial" w:eastAsia="Calibri" w:hAnsi="Arial" w:cs="Arial"/>
          <w:bCs/>
        </w:rPr>
        <w:t xml:space="preserve"> from the existing Middle Camp Village </w:t>
      </w:r>
      <w:r w:rsidRPr="005E70BE">
        <w:rPr>
          <w:rFonts w:ascii="Arial" w:eastAsia="Calibri" w:hAnsi="Arial" w:cs="Arial"/>
          <w:bCs/>
        </w:rPr>
        <w:t xml:space="preserve">to the </w:t>
      </w:r>
      <w:r>
        <w:rPr>
          <w:rFonts w:ascii="Arial" w:eastAsia="Calibri" w:hAnsi="Arial" w:cs="Arial"/>
          <w:bCs/>
        </w:rPr>
        <w:t>beach via the heritage pathway</w:t>
      </w:r>
      <w:r w:rsidRPr="005E70BE">
        <w:rPr>
          <w:rFonts w:ascii="Arial" w:eastAsia="Calibri" w:hAnsi="Arial" w:cs="Arial"/>
          <w:bCs/>
        </w:rPr>
        <w:t xml:space="preserve"> from Flowers Drive</w:t>
      </w:r>
      <w:r>
        <w:rPr>
          <w:rFonts w:ascii="Arial" w:eastAsia="Calibri" w:hAnsi="Arial" w:cs="Arial"/>
          <w:bCs/>
        </w:rPr>
        <w:t xml:space="preserve">. This request </w:t>
      </w:r>
      <w:r w:rsidRPr="005C48CB">
        <w:rPr>
          <w:rFonts w:ascii="Arial" w:eastAsia="Calibri" w:hAnsi="Arial" w:cs="Arial"/>
          <w:bCs/>
        </w:rPr>
        <w:t>was as a result of the</w:t>
      </w:r>
      <w:r>
        <w:rPr>
          <w:rFonts w:ascii="Arial" w:eastAsia="Calibri" w:hAnsi="Arial" w:cs="Arial"/>
          <w:bCs/>
        </w:rPr>
        <w:t xml:space="preserve"> submitter briefing at the October 2021 determination meeting.</w:t>
      </w:r>
    </w:p>
    <w:p w14:paraId="1C02B729" w14:textId="6DB64DB1" w:rsidR="006349A0" w:rsidRDefault="006349A0" w:rsidP="006349A0">
      <w:pPr>
        <w:tabs>
          <w:tab w:val="left" w:pos="7485"/>
        </w:tabs>
        <w:spacing w:line="240" w:lineRule="auto"/>
        <w:ind w:right="23"/>
        <w:rPr>
          <w:rFonts w:ascii="Arial" w:eastAsia="Calibri" w:hAnsi="Arial" w:cs="Arial"/>
          <w:bCs/>
        </w:rPr>
      </w:pPr>
      <w:r w:rsidRPr="004377F6">
        <w:rPr>
          <w:rFonts w:ascii="Arial" w:eastAsia="Calibri" w:hAnsi="Arial" w:cs="Arial"/>
          <w:bCs/>
        </w:rPr>
        <w:t>As detailed in the assessment report (October 2022)</w:t>
      </w:r>
      <w:r>
        <w:rPr>
          <w:rFonts w:ascii="Arial" w:eastAsia="Calibri" w:hAnsi="Arial" w:cs="Arial"/>
          <w:bCs/>
        </w:rPr>
        <w:t>, the applicant explored options for a link, however it has been demonstrated to be unnecessary as a</w:t>
      </w:r>
      <w:r w:rsidRPr="002A08F2">
        <w:rPr>
          <w:rFonts w:ascii="Arial" w:eastAsia="Calibri" w:hAnsi="Arial" w:cs="Arial"/>
          <w:bCs/>
        </w:rPr>
        <w:t>ccess to the beach via Flowers Drive and Northwood Road</w:t>
      </w:r>
      <w:r>
        <w:rPr>
          <w:rFonts w:ascii="Arial" w:eastAsia="Calibri" w:hAnsi="Arial" w:cs="Arial"/>
          <w:bCs/>
        </w:rPr>
        <w:t xml:space="preserve"> is </w:t>
      </w:r>
      <w:r w:rsidRPr="002A08F2">
        <w:rPr>
          <w:rFonts w:ascii="Arial" w:eastAsia="Calibri" w:hAnsi="Arial" w:cs="Arial"/>
          <w:bCs/>
        </w:rPr>
        <w:t>safe for pedestrians</w:t>
      </w:r>
      <w:r>
        <w:rPr>
          <w:rFonts w:ascii="Arial" w:eastAsia="Calibri" w:hAnsi="Arial" w:cs="Arial"/>
          <w:bCs/>
        </w:rPr>
        <w:t xml:space="preserve"> due to the low speed environment from</w:t>
      </w:r>
      <w:r w:rsidR="0074539B">
        <w:rPr>
          <w:rFonts w:ascii="Arial" w:eastAsia="Calibri" w:hAnsi="Arial" w:cs="Arial"/>
          <w:bCs/>
        </w:rPr>
        <w:t xml:space="preserve"> low</w:t>
      </w:r>
      <w:r>
        <w:rPr>
          <w:rFonts w:ascii="Arial" w:eastAsia="Calibri" w:hAnsi="Arial" w:cs="Arial"/>
          <w:bCs/>
        </w:rPr>
        <w:t xml:space="preserve"> speed limits and speed humps, </w:t>
      </w:r>
      <w:r w:rsidR="0074539B">
        <w:rPr>
          <w:rFonts w:ascii="Arial" w:eastAsia="Calibri" w:hAnsi="Arial" w:cs="Arial"/>
          <w:bCs/>
        </w:rPr>
        <w:t xml:space="preserve">and </w:t>
      </w:r>
      <w:r>
        <w:rPr>
          <w:rFonts w:ascii="Arial" w:eastAsia="Calibri" w:hAnsi="Arial" w:cs="Arial"/>
          <w:bCs/>
        </w:rPr>
        <w:t>a maintained verge which is currently used by pedestrians</w:t>
      </w:r>
      <w:r w:rsidR="0074539B">
        <w:rPr>
          <w:rFonts w:ascii="Arial" w:eastAsia="Calibri" w:hAnsi="Arial" w:cs="Arial"/>
          <w:bCs/>
        </w:rPr>
        <w:t>.</w:t>
      </w:r>
    </w:p>
    <w:p w14:paraId="2F3952FF" w14:textId="492B8FD1" w:rsidR="006349A0" w:rsidRDefault="006349A0" w:rsidP="006349A0">
      <w:pPr>
        <w:tabs>
          <w:tab w:val="left" w:pos="7485"/>
        </w:tabs>
        <w:spacing w:line="240" w:lineRule="auto"/>
        <w:ind w:right="23"/>
        <w:rPr>
          <w:rFonts w:ascii="Arial" w:eastAsia="Calibri" w:hAnsi="Arial" w:cs="Arial"/>
          <w:bCs/>
        </w:rPr>
      </w:pPr>
      <w:r>
        <w:rPr>
          <w:rFonts w:ascii="Arial" w:eastAsia="Calibri" w:hAnsi="Arial" w:cs="Arial"/>
          <w:bCs/>
        </w:rPr>
        <w:t>Further to this, any effective link would require crossing privately owned land (Lot 4) that is subject to an existing subdivision approval, where consideration to amenity impacts has not been given to this element.</w:t>
      </w:r>
    </w:p>
    <w:p w14:paraId="4531D5D5" w14:textId="77777777" w:rsidR="006349A0" w:rsidRDefault="006349A0" w:rsidP="0074539B">
      <w:pPr>
        <w:tabs>
          <w:tab w:val="left" w:pos="7485"/>
        </w:tabs>
        <w:spacing w:line="240" w:lineRule="auto"/>
        <w:ind w:right="23"/>
        <w:rPr>
          <w:rFonts w:ascii="Arial" w:eastAsia="Calibri" w:hAnsi="Arial" w:cs="Arial"/>
          <w:bCs/>
        </w:rPr>
      </w:pPr>
      <w:r>
        <w:rPr>
          <w:rFonts w:ascii="Arial" w:eastAsia="Calibri" w:hAnsi="Arial" w:cs="Arial"/>
          <w:bCs/>
        </w:rPr>
        <w:t xml:space="preserve">Finally, this element is not included in the Concept Approval and inclusion would be inconsistent with the Concept Approval. This conflicts with clause 3B of the </w:t>
      </w:r>
      <w:r w:rsidRPr="0074539B">
        <w:rPr>
          <w:rFonts w:ascii="Arial" w:eastAsia="Calibri" w:hAnsi="Arial" w:cs="Arial"/>
          <w:bCs/>
          <w:i/>
        </w:rPr>
        <w:t xml:space="preserve">Environmental Planning and Assessment (Savings, Transitional and Other Provisions) Regulation 2017 </w:t>
      </w:r>
      <w:r w:rsidRPr="0074539B">
        <w:rPr>
          <w:rFonts w:ascii="Arial" w:eastAsia="Calibri" w:hAnsi="Arial" w:cs="Arial"/>
          <w:bCs/>
        </w:rPr>
        <w:t>that</w:t>
      </w:r>
      <w:r w:rsidRPr="00A14476">
        <w:rPr>
          <w:rFonts w:ascii="Arial" w:eastAsia="Calibri" w:hAnsi="Arial" w:cs="Arial"/>
          <w:bCs/>
        </w:rPr>
        <w:t xml:space="preserve"> </w:t>
      </w:r>
      <w:r>
        <w:rPr>
          <w:rFonts w:ascii="Arial" w:eastAsia="Calibri" w:hAnsi="Arial" w:cs="Arial"/>
          <w:bCs/>
        </w:rPr>
        <w:t xml:space="preserve">requires a </w:t>
      </w:r>
      <w:r w:rsidRPr="00A14476">
        <w:rPr>
          <w:rFonts w:ascii="Arial" w:eastAsia="Calibri" w:hAnsi="Arial" w:cs="Arial"/>
          <w:bCs/>
        </w:rPr>
        <w:t xml:space="preserve">development </w:t>
      </w:r>
      <w:r>
        <w:rPr>
          <w:rFonts w:ascii="Arial" w:eastAsia="Calibri" w:hAnsi="Arial" w:cs="Arial"/>
          <w:bCs/>
        </w:rPr>
        <w:t xml:space="preserve">to be </w:t>
      </w:r>
      <w:r w:rsidRPr="00A14476">
        <w:rPr>
          <w:rFonts w:ascii="Arial" w:eastAsia="Calibri" w:hAnsi="Arial" w:cs="Arial"/>
          <w:bCs/>
        </w:rPr>
        <w:t xml:space="preserve">generally consistent with the terms of the </w:t>
      </w:r>
      <w:r>
        <w:rPr>
          <w:rFonts w:ascii="Arial" w:eastAsia="Calibri" w:hAnsi="Arial" w:cs="Arial"/>
          <w:bCs/>
        </w:rPr>
        <w:t>Concept A</w:t>
      </w:r>
      <w:r w:rsidRPr="00A14476">
        <w:rPr>
          <w:rFonts w:ascii="Arial" w:eastAsia="Calibri" w:hAnsi="Arial" w:cs="Arial"/>
          <w:bCs/>
        </w:rPr>
        <w:t>pproval</w:t>
      </w:r>
      <w:r>
        <w:rPr>
          <w:rFonts w:ascii="Arial" w:eastAsia="Calibri" w:hAnsi="Arial" w:cs="Arial"/>
          <w:bCs/>
        </w:rPr>
        <w:t>.</w:t>
      </w:r>
    </w:p>
    <w:p w14:paraId="23E51403" w14:textId="77777777" w:rsidR="006349A0" w:rsidRPr="008B520E" w:rsidRDefault="006349A0" w:rsidP="0074539B">
      <w:pPr>
        <w:pStyle w:val="ListParagraph"/>
        <w:numPr>
          <w:ilvl w:val="0"/>
          <w:numId w:val="39"/>
        </w:numPr>
        <w:tabs>
          <w:tab w:val="left" w:pos="7485"/>
        </w:tabs>
        <w:spacing w:after="160" w:line="240" w:lineRule="auto"/>
        <w:ind w:right="23"/>
        <w:contextualSpacing w:val="0"/>
        <w:rPr>
          <w:rFonts w:ascii="Arial" w:eastAsia="Calibri" w:hAnsi="Arial" w:cs="Arial"/>
          <w:b/>
          <w:bCs/>
        </w:rPr>
      </w:pPr>
      <w:r w:rsidRPr="008B520E">
        <w:rPr>
          <w:rFonts w:ascii="Arial" w:eastAsia="Calibri" w:hAnsi="Arial" w:cs="Arial"/>
          <w:b/>
          <w:bCs/>
        </w:rPr>
        <w:t>Workshop Building</w:t>
      </w:r>
    </w:p>
    <w:p w14:paraId="428115B7" w14:textId="49413DD5" w:rsidR="00BE5EB3" w:rsidRPr="00BE5EB3" w:rsidRDefault="00BE5EB3" w:rsidP="00BE5EB3">
      <w:pPr>
        <w:tabs>
          <w:tab w:val="left" w:pos="7485"/>
        </w:tabs>
        <w:spacing w:line="240" w:lineRule="auto"/>
        <w:ind w:right="23"/>
        <w:rPr>
          <w:rFonts w:ascii="Arial" w:eastAsia="Calibri" w:hAnsi="Arial" w:cs="Arial"/>
          <w:bCs/>
        </w:rPr>
      </w:pPr>
      <w:r>
        <w:rPr>
          <w:rFonts w:ascii="Arial" w:eastAsia="Calibri" w:hAnsi="Arial" w:cs="Arial"/>
          <w:bCs/>
        </w:rPr>
        <w:t xml:space="preserve">The October 2021 deferral </w:t>
      </w:r>
      <w:r w:rsidR="00050FBD">
        <w:rPr>
          <w:rFonts w:ascii="Arial" w:eastAsia="Calibri" w:hAnsi="Arial" w:cs="Arial"/>
          <w:bCs/>
        </w:rPr>
        <w:t>requested</w:t>
      </w:r>
      <w:r>
        <w:rPr>
          <w:rFonts w:ascii="Arial" w:eastAsia="Calibri" w:hAnsi="Arial" w:cs="Arial"/>
          <w:bCs/>
        </w:rPr>
        <w:t xml:space="preserve"> details on w</w:t>
      </w:r>
      <w:r w:rsidRPr="00BE5EB3">
        <w:rPr>
          <w:rFonts w:ascii="Arial" w:eastAsia="Calibri" w:hAnsi="Arial" w:cs="Arial"/>
          <w:bCs/>
        </w:rPr>
        <w:t xml:space="preserve">hether the </w:t>
      </w:r>
      <w:r>
        <w:rPr>
          <w:rFonts w:ascii="Arial" w:eastAsia="Calibri" w:hAnsi="Arial" w:cs="Arial"/>
          <w:bCs/>
        </w:rPr>
        <w:t xml:space="preserve">development </w:t>
      </w:r>
      <w:r w:rsidRPr="00BE5EB3">
        <w:rPr>
          <w:rFonts w:ascii="Arial" w:eastAsia="Calibri" w:hAnsi="Arial" w:cs="Arial"/>
          <w:bCs/>
        </w:rPr>
        <w:t>application includes retention of the Workshop Building or its demolition.</w:t>
      </w:r>
    </w:p>
    <w:p w14:paraId="136C9162" w14:textId="37CF2867" w:rsidR="007F5AF1" w:rsidRDefault="007F5AF1" w:rsidP="00C84DCE">
      <w:pPr>
        <w:pStyle w:val="FigureCaption"/>
        <w:spacing w:before="0" w:after="160"/>
        <w:ind w:left="0"/>
        <w:jc w:val="left"/>
        <w:rPr>
          <w:rFonts w:ascii="Arial" w:hAnsi="Arial" w:cs="Arial"/>
          <w:b w:val="0"/>
          <w:color w:val="auto"/>
          <w:sz w:val="22"/>
          <w:szCs w:val="22"/>
        </w:rPr>
      </w:pPr>
      <w:r w:rsidRPr="004F1527">
        <w:rPr>
          <w:rFonts w:ascii="Arial" w:hAnsi="Arial" w:cs="Arial"/>
          <w:b w:val="0"/>
          <w:color w:val="auto"/>
          <w:sz w:val="22"/>
          <w:szCs w:val="22"/>
        </w:rPr>
        <w:t>A development application for demolition of the Workshop Building in Hamlet B has been assessed and approved by Council.</w:t>
      </w:r>
      <w:r>
        <w:rPr>
          <w:rFonts w:ascii="Arial" w:hAnsi="Arial" w:cs="Arial"/>
          <w:b w:val="0"/>
          <w:color w:val="auto"/>
          <w:sz w:val="22"/>
          <w:szCs w:val="22"/>
        </w:rPr>
        <w:t xml:space="preserve"> </w:t>
      </w:r>
      <w:r w:rsidRPr="00FC29A3">
        <w:rPr>
          <w:rFonts w:ascii="Arial" w:hAnsi="Arial" w:cs="Arial"/>
          <w:b w:val="0"/>
          <w:color w:val="auto"/>
          <w:sz w:val="22"/>
          <w:szCs w:val="22"/>
        </w:rPr>
        <w:t>The application did not include subdivision, and therefore sat outside of, and did not benefit from the Concept Approval.</w:t>
      </w:r>
    </w:p>
    <w:p w14:paraId="5E79E016" w14:textId="38650DE1" w:rsidR="007F5AF1" w:rsidRDefault="007F5AF1" w:rsidP="00C84DCE">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A condition of consent has been placed on the approval requiring heritage interpretation to be provided in the place of the structure upon completion of the Workshop Park.</w:t>
      </w:r>
    </w:p>
    <w:p w14:paraId="20E8636A" w14:textId="77777777" w:rsidR="006349A0" w:rsidRPr="008B520E" w:rsidRDefault="006349A0" w:rsidP="00C84DCE">
      <w:pPr>
        <w:pStyle w:val="ListParagraph"/>
        <w:numPr>
          <w:ilvl w:val="0"/>
          <w:numId w:val="39"/>
        </w:numPr>
        <w:tabs>
          <w:tab w:val="left" w:pos="7485"/>
        </w:tabs>
        <w:spacing w:after="160" w:line="240" w:lineRule="auto"/>
        <w:ind w:right="23"/>
        <w:contextualSpacing w:val="0"/>
        <w:rPr>
          <w:rFonts w:ascii="Arial" w:eastAsia="Calibri" w:hAnsi="Arial" w:cs="Arial"/>
          <w:b/>
          <w:bCs/>
        </w:rPr>
      </w:pPr>
      <w:r w:rsidRPr="008B520E">
        <w:rPr>
          <w:rFonts w:ascii="Arial" w:eastAsia="Calibri" w:hAnsi="Arial" w:cs="Arial"/>
          <w:b/>
          <w:bCs/>
        </w:rPr>
        <w:t>Works to be dedicated to Council</w:t>
      </w:r>
    </w:p>
    <w:p w14:paraId="2EC339B4" w14:textId="4906A1FF" w:rsidR="00AA1AF9" w:rsidRPr="00AA1AF9" w:rsidRDefault="00AA1AF9" w:rsidP="00AA1AF9">
      <w:pPr>
        <w:tabs>
          <w:tab w:val="left" w:pos="7485"/>
        </w:tabs>
        <w:spacing w:line="240" w:lineRule="auto"/>
        <w:ind w:right="23"/>
        <w:rPr>
          <w:rFonts w:ascii="Arial" w:eastAsia="Calibri" w:hAnsi="Arial" w:cs="Arial"/>
          <w:bCs/>
        </w:rPr>
      </w:pPr>
      <w:r>
        <w:rPr>
          <w:rFonts w:ascii="Arial" w:eastAsia="Calibri" w:hAnsi="Arial" w:cs="Arial"/>
          <w:bCs/>
        </w:rPr>
        <w:t xml:space="preserve">The deferral requested plans and details </w:t>
      </w:r>
      <w:r w:rsidRPr="00AA1AF9">
        <w:rPr>
          <w:rFonts w:ascii="Arial" w:eastAsia="Calibri" w:hAnsi="Arial" w:cs="Arial"/>
          <w:bCs/>
        </w:rPr>
        <w:t>showing what is being dedicated to Council</w:t>
      </w:r>
      <w:r>
        <w:rPr>
          <w:rFonts w:ascii="Arial" w:eastAsia="Calibri" w:hAnsi="Arial" w:cs="Arial"/>
          <w:bCs/>
        </w:rPr>
        <w:t>.</w:t>
      </w:r>
    </w:p>
    <w:p w14:paraId="0E3A996D" w14:textId="1E81A12F" w:rsidR="006349A0" w:rsidRDefault="006349A0" w:rsidP="00C84DCE">
      <w:pPr>
        <w:tabs>
          <w:tab w:val="left" w:pos="7485"/>
        </w:tabs>
        <w:spacing w:line="240" w:lineRule="auto"/>
        <w:ind w:right="23"/>
        <w:rPr>
          <w:rFonts w:ascii="Arial" w:hAnsi="Arial" w:cs="Arial"/>
          <w:lang w:eastAsia="en-AU"/>
        </w:rPr>
      </w:pPr>
      <w:r w:rsidRPr="00833C6F">
        <w:rPr>
          <w:rFonts w:ascii="Arial" w:hAnsi="Arial" w:cs="Arial"/>
          <w:lang w:eastAsia="en-AU"/>
        </w:rPr>
        <w:t>The development includes the following works that will be dedicated to Council:</w:t>
      </w:r>
    </w:p>
    <w:p w14:paraId="39718CFF" w14:textId="7C4CD08E" w:rsidR="00AA1AF9" w:rsidRPr="001C67E3" w:rsidRDefault="00AA1AF9" w:rsidP="00AA1AF9">
      <w:pPr>
        <w:pStyle w:val="ListParagraph"/>
        <w:numPr>
          <w:ilvl w:val="0"/>
          <w:numId w:val="17"/>
        </w:numPr>
        <w:tabs>
          <w:tab w:val="left" w:pos="7485"/>
        </w:tabs>
        <w:spacing w:after="160" w:line="240" w:lineRule="auto"/>
        <w:ind w:right="23"/>
        <w:contextualSpacing w:val="0"/>
        <w:rPr>
          <w:rFonts w:ascii="Arial" w:hAnsi="Arial" w:cs="Arial"/>
          <w:lang w:eastAsia="en-AU"/>
        </w:rPr>
      </w:pPr>
      <w:r>
        <w:rPr>
          <w:rFonts w:ascii="Arial" w:hAnsi="Arial" w:cs="Arial"/>
          <w:lang w:eastAsia="en-AU"/>
        </w:rPr>
        <w:lastRenderedPageBreak/>
        <w:t>Internal road reserves (roads, footpaths, street trees, heritage walkway, retaining walls and one bioretention swale)</w:t>
      </w:r>
    </w:p>
    <w:p w14:paraId="543AE5CE" w14:textId="27BBF879" w:rsidR="00AA1AF9" w:rsidRDefault="00AA1AF9" w:rsidP="00AA1AF9">
      <w:pPr>
        <w:pStyle w:val="ListParagraph"/>
        <w:numPr>
          <w:ilvl w:val="0"/>
          <w:numId w:val="17"/>
        </w:numPr>
        <w:tabs>
          <w:tab w:val="left" w:pos="7485"/>
        </w:tabs>
        <w:spacing w:after="160" w:line="240" w:lineRule="auto"/>
        <w:ind w:right="23"/>
        <w:contextualSpacing w:val="0"/>
        <w:rPr>
          <w:rFonts w:ascii="Arial" w:hAnsi="Arial" w:cs="Arial"/>
          <w:lang w:eastAsia="en-AU"/>
        </w:rPr>
      </w:pPr>
      <w:r>
        <w:rPr>
          <w:rFonts w:ascii="Arial" w:hAnsi="Arial" w:cs="Arial"/>
          <w:lang w:eastAsia="en-AU"/>
        </w:rPr>
        <w:t>F</w:t>
      </w:r>
      <w:r w:rsidRPr="001C67E3">
        <w:rPr>
          <w:rFonts w:ascii="Arial" w:hAnsi="Arial" w:cs="Arial"/>
          <w:lang w:eastAsia="en-AU"/>
        </w:rPr>
        <w:t>our drainage reserves</w:t>
      </w:r>
      <w:r>
        <w:rPr>
          <w:rFonts w:ascii="Arial" w:hAnsi="Arial" w:cs="Arial"/>
          <w:lang w:eastAsia="en-AU"/>
        </w:rPr>
        <w:t xml:space="preserve"> comprising </w:t>
      </w:r>
      <w:r w:rsidRPr="001C67E3">
        <w:rPr>
          <w:rFonts w:ascii="Arial" w:hAnsi="Arial" w:cs="Arial"/>
          <w:lang w:eastAsia="en-AU"/>
        </w:rPr>
        <w:t xml:space="preserve">two </w:t>
      </w:r>
      <w:r>
        <w:rPr>
          <w:rFonts w:ascii="Arial" w:hAnsi="Arial" w:cs="Arial"/>
          <w:lang w:eastAsia="en-AU"/>
        </w:rPr>
        <w:t xml:space="preserve">bioretention basins </w:t>
      </w:r>
      <w:r w:rsidRPr="001C67E3">
        <w:rPr>
          <w:rFonts w:ascii="Arial" w:hAnsi="Arial" w:cs="Arial"/>
          <w:lang w:eastAsia="en-AU"/>
        </w:rPr>
        <w:t xml:space="preserve">within Hamlet A </w:t>
      </w:r>
      <w:r>
        <w:rPr>
          <w:rFonts w:ascii="Arial" w:hAnsi="Arial" w:cs="Arial"/>
          <w:lang w:eastAsia="en-AU"/>
        </w:rPr>
        <w:t>and two bioretention basins within Hamlet B</w:t>
      </w:r>
    </w:p>
    <w:p w14:paraId="728F0180" w14:textId="4C61EC31" w:rsidR="00AA1AF9" w:rsidRDefault="00AA1AF9" w:rsidP="00AA1AF9">
      <w:pPr>
        <w:pStyle w:val="ListParagraph"/>
        <w:numPr>
          <w:ilvl w:val="0"/>
          <w:numId w:val="17"/>
        </w:numPr>
        <w:tabs>
          <w:tab w:val="left" w:pos="7485"/>
        </w:tabs>
        <w:spacing w:after="160" w:line="240" w:lineRule="auto"/>
        <w:ind w:right="23"/>
        <w:contextualSpacing w:val="0"/>
        <w:rPr>
          <w:rFonts w:ascii="Arial" w:hAnsi="Arial" w:cs="Arial"/>
          <w:lang w:eastAsia="en-AU"/>
        </w:rPr>
      </w:pPr>
      <w:r>
        <w:rPr>
          <w:rFonts w:ascii="Arial" w:hAnsi="Arial" w:cs="Arial"/>
          <w:lang w:eastAsia="en-AU"/>
        </w:rPr>
        <w:t>Two public reserves (Gateway Park and the eastern and western side of Flowers Drive)</w:t>
      </w:r>
    </w:p>
    <w:p w14:paraId="73397A64" w14:textId="77777777" w:rsidR="00AA1AF9" w:rsidRDefault="00AA1AF9" w:rsidP="00AA1AF9">
      <w:pPr>
        <w:pStyle w:val="ListParagraph"/>
        <w:numPr>
          <w:ilvl w:val="0"/>
          <w:numId w:val="17"/>
        </w:numPr>
        <w:tabs>
          <w:tab w:val="left" w:pos="7485"/>
        </w:tabs>
        <w:spacing w:after="160" w:line="240" w:lineRule="auto"/>
        <w:ind w:right="23"/>
        <w:contextualSpacing w:val="0"/>
        <w:rPr>
          <w:rFonts w:ascii="Arial" w:hAnsi="Arial" w:cs="Arial"/>
          <w:lang w:eastAsia="en-AU"/>
        </w:rPr>
      </w:pPr>
      <w:r>
        <w:rPr>
          <w:rFonts w:ascii="Arial" w:hAnsi="Arial" w:cs="Arial"/>
          <w:lang w:eastAsia="en-AU"/>
        </w:rPr>
        <w:t>Road widening of Flowers Drive</w:t>
      </w:r>
    </w:p>
    <w:p w14:paraId="7F1947EF" w14:textId="5677704E" w:rsidR="00AA1AF9" w:rsidRDefault="00AA1AF9" w:rsidP="00AA1AF9">
      <w:pPr>
        <w:pStyle w:val="ListParagraph"/>
        <w:numPr>
          <w:ilvl w:val="0"/>
          <w:numId w:val="17"/>
        </w:numPr>
        <w:tabs>
          <w:tab w:val="left" w:pos="7485"/>
        </w:tabs>
        <w:spacing w:after="160" w:line="240" w:lineRule="auto"/>
        <w:ind w:right="23"/>
        <w:contextualSpacing w:val="0"/>
        <w:rPr>
          <w:rFonts w:ascii="Arial" w:hAnsi="Arial" w:cs="Arial"/>
          <w:lang w:eastAsia="en-AU"/>
        </w:rPr>
      </w:pPr>
      <w:r>
        <w:rPr>
          <w:rFonts w:ascii="Arial" w:hAnsi="Arial" w:cs="Arial"/>
          <w:lang w:eastAsia="en-AU"/>
        </w:rPr>
        <w:t xml:space="preserve">Lot 3 </w:t>
      </w:r>
      <w:r w:rsidRPr="00EE78D4">
        <w:rPr>
          <w:rFonts w:ascii="Arial" w:hAnsi="Arial" w:cs="Arial"/>
          <w:lang w:eastAsia="en-AU"/>
        </w:rPr>
        <w:t>DP 1180181</w:t>
      </w:r>
      <w:r>
        <w:rPr>
          <w:rFonts w:ascii="Arial" w:hAnsi="Arial" w:cs="Arial"/>
          <w:lang w:eastAsia="en-AU"/>
        </w:rPr>
        <w:t xml:space="preserve"> and extent of the heritage walkway through </w:t>
      </w:r>
      <w:r w:rsidRPr="00EE78D4">
        <w:rPr>
          <w:rFonts w:ascii="Arial" w:hAnsi="Arial" w:cs="Arial"/>
          <w:lang w:eastAsia="en-AU"/>
        </w:rPr>
        <w:t>4 DP 1180181</w:t>
      </w:r>
    </w:p>
    <w:p w14:paraId="0FAF9D67" w14:textId="57039AD0" w:rsidR="00AA1AF9" w:rsidRPr="002B169C" w:rsidRDefault="00AA1AF9" w:rsidP="00AA1AF9">
      <w:pPr>
        <w:tabs>
          <w:tab w:val="left" w:pos="7485"/>
        </w:tabs>
        <w:spacing w:line="240" w:lineRule="auto"/>
        <w:ind w:right="23"/>
        <w:rPr>
          <w:rFonts w:ascii="Arial" w:hAnsi="Arial" w:cs="Arial"/>
          <w:lang w:eastAsia="en-AU"/>
        </w:rPr>
      </w:pPr>
      <w:r w:rsidRPr="002B169C">
        <w:rPr>
          <w:rFonts w:ascii="Arial" w:hAnsi="Arial" w:cs="Arial"/>
          <w:lang w:eastAsia="en-AU"/>
        </w:rPr>
        <w:t xml:space="preserve">Refer to Figure </w:t>
      </w:r>
      <w:r w:rsidR="002B169C" w:rsidRPr="002B169C">
        <w:rPr>
          <w:rFonts w:ascii="Arial" w:hAnsi="Arial" w:cs="Arial"/>
          <w:lang w:eastAsia="en-AU"/>
        </w:rPr>
        <w:t>2</w:t>
      </w:r>
      <w:r w:rsidR="002B169C">
        <w:rPr>
          <w:rFonts w:ascii="Arial" w:hAnsi="Arial" w:cs="Arial"/>
          <w:lang w:eastAsia="en-AU"/>
        </w:rPr>
        <w:t>4</w:t>
      </w:r>
      <w:r w:rsidR="00F127E5" w:rsidRPr="002B169C">
        <w:rPr>
          <w:rFonts w:ascii="Arial" w:hAnsi="Arial" w:cs="Arial"/>
          <w:lang w:eastAsia="en-AU"/>
        </w:rPr>
        <w:t xml:space="preserve">, </w:t>
      </w:r>
      <w:r w:rsidRPr="002B169C">
        <w:rPr>
          <w:rFonts w:ascii="Arial" w:hAnsi="Arial" w:cs="Arial"/>
          <w:lang w:eastAsia="en-AU"/>
        </w:rPr>
        <w:t xml:space="preserve">Figure </w:t>
      </w:r>
      <w:r w:rsidR="002B169C" w:rsidRPr="002B169C">
        <w:rPr>
          <w:rFonts w:ascii="Arial" w:hAnsi="Arial" w:cs="Arial"/>
          <w:lang w:eastAsia="en-AU"/>
        </w:rPr>
        <w:t>2</w:t>
      </w:r>
      <w:r w:rsidR="002B169C">
        <w:rPr>
          <w:rFonts w:ascii="Arial" w:hAnsi="Arial" w:cs="Arial"/>
          <w:lang w:eastAsia="en-AU"/>
        </w:rPr>
        <w:t>5</w:t>
      </w:r>
      <w:r w:rsidR="00F127E5" w:rsidRPr="002B169C">
        <w:rPr>
          <w:rFonts w:ascii="Arial" w:hAnsi="Arial" w:cs="Arial"/>
          <w:lang w:eastAsia="en-AU"/>
        </w:rPr>
        <w:t xml:space="preserve"> and Figure </w:t>
      </w:r>
      <w:r w:rsidR="002B169C" w:rsidRPr="002B169C">
        <w:rPr>
          <w:rFonts w:ascii="Arial" w:hAnsi="Arial" w:cs="Arial"/>
          <w:lang w:eastAsia="en-AU"/>
        </w:rPr>
        <w:t>2</w:t>
      </w:r>
      <w:r w:rsidR="002B169C">
        <w:rPr>
          <w:rFonts w:ascii="Arial" w:hAnsi="Arial" w:cs="Arial"/>
          <w:lang w:eastAsia="en-AU"/>
        </w:rPr>
        <w:t>6</w:t>
      </w:r>
      <w:r w:rsidRPr="002B169C">
        <w:rPr>
          <w:rFonts w:ascii="Arial" w:hAnsi="Arial" w:cs="Arial"/>
          <w:lang w:eastAsia="en-AU"/>
        </w:rPr>
        <w:t>.</w:t>
      </w:r>
    </w:p>
    <w:p w14:paraId="5EEB0FDE" w14:textId="533170FC" w:rsidR="00F127E5" w:rsidRPr="00AE6B41" w:rsidRDefault="00F127E5" w:rsidP="00F127E5">
      <w:pPr>
        <w:tabs>
          <w:tab w:val="left" w:pos="7485"/>
        </w:tabs>
        <w:spacing w:line="240" w:lineRule="auto"/>
        <w:ind w:right="23"/>
        <w:rPr>
          <w:rFonts w:ascii="Arial" w:hAnsi="Arial" w:cs="Arial"/>
          <w:lang w:eastAsia="en-AU"/>
        </w:rPr>
      </w:pPr>
      <w:r w:rsidRPr="00AE6B41">
        <w:rPr>
          <w:rFonts w:ascii="Arial" w:hAnsi="Arial" w:cs="Arial"/>
          <w:lang w:eastAsia="en-AU"/>
        </w:rPr>
        <w:t xml:space="preserve">All landscaping works within the public domain are required to be maintained by the developer for a period of 24 months except for the supplementary planting within the Flowers Drive road reserve which is required to be maintained for 60 months. This is to ensure the landscaping establishes, and any tree losses are replaced. The maintenance of the landscaping is to be bonded with Council, with the value determined in accordance with Council’s Subdivision Bonds and </w:t>
      </w:r>
      <w:r w:rsidR="00050FBD" w:rsidRPr="00AE6B41">
        <w:rPr>
          <w:rFonts w:ascii="Arial" w:hAnsi="Arial" w:cs="Arial"/>
          <w:lang w:eastAsia="en-AU"/>
        </w:rPr>
        <w:t>Guarantees</w:t>
      </w:r>
      <w:r w:rsidRPr="00AE6B41">
        <w:rPr>
          <w:rFonts w:ascii="Arial" w:hAnsi="Arial" w:cs="Arial"/>
          <w:lang w:eastAsia="en-AU"/>
        </w:rPr>
        <w:t xml:space="preserve"> Policy (refer to condition 105).</w:t>
      </w:r>
    </w:p>
    <w:p w14:paraId="4734A18A" w14:textId="1627EC3C" w:rsidR="00F127E5" w:rsidRDefault="00F127E5" w:rsidP="00F127E5">
      <w:pPr>
        <w:tabs>
          <w:tab w:val="left" w:pos="7485"/>
        </w:tabs>
        <w:spacing w:line="240" w:lineRule="auto"/>
        <w:ind w:right="23"/>
        <w:rPr>
          <w:rFonts w:ascii="Arial" w:hAnsi="Arial" w:cs="Arial"/>
          <w:lang w:eastAsia="en-AU"/>
        </w:rPr>
      </w:pPr>
      <w:r w:rsidRPr="00AE6B41">
        <w:rPr>
          <w:rFonts w:ascii="Arial" w:hAnsi="Arial" w:cs="Arial"/>
          <w:lang w:eastAsia="en-AU"/>
        </w:rPr>
        <w:t>All public reserves and drainage reserves are to be cleared of all rubbish, noxious plants, weeds, exotic plants and hazardous trees, not be subject to mine subsidence risk and be landscaped to the satisfaction of Council prior to the dedication of the lots (refer to condition 74).</w:t>
      </w:r>
      <w:r>
        <w:rPr>
          <w:rFonts w:ascii="Arial" w:hAnsi="Arial" w:cs="Arial"/>
          <w:lang w:eastAsia="en-AU"/>
        </w:rPr>
        <w:t xml:space="preserve"> </w:t>
      </w:r>
    </w:p>
    <w:p w14:paraId="0E7FE1E6" w14:textId="77777777" w:rsidR="00A451CA" w:rsidRDefault="00F127E5" w:rsidP="00F127E5">
      <w:pPr>
        <w:tabs>
          <w:tab w:val="left" w:pos="7485"/>
        </w:tabs>
        <w:spacing w:line="240" w:lineRule="auto"/>
        <w:ind w:right="23"/>
        <w:rPr>
          <w:rFonts w:ascii="Arial" w:hAnsi="Arial" w:cs="Arial"/>
          <w:lang w:eastAsia="en-AU"/>
        </w:rPr>
      </w:pPr>
      <w:r w:rsidRPr="00AE6B41">
        <w:rPr>
          <w:rFonts w:ascii="Arial" w:hAnsi="Arial" w:cs="Arial"/>
          <w:lang w:eastAsia="en-AU"/>
        </w:rPr>
        <w:t>No APZs are be located on land to be dedicated to Council</w:t>
      </w:r>
      <w:r w:rsidR="00A451CA" w:rsidRPr="00AE6B41">
        <w:rPr>
          <w:rFonts w:ascii="Arial" w:hAnsi="Arial" w:cs="Arial"/>
          <w:lang w:eastAsia="en-AU"/>
        </w:rPr>
        <w:t xml:space="preserve"> (refer to c</w:t>
      </w:r>
      <w:r w:rsidRPr="00AE6B41">
        <w:rPr>
          <w:rFonts w:ascii="Arial" w:hAnsi="Arial" w:cs="Arial"/>
          <w:lang w:eastAsia="en-AU"/>
        </w:rPr>
        <w:t>ondition 103</w:t>
      </w:r>
      <w:r w:rsidR="00A451CA" w:rsidRPr="00AE6B41">
        <w:rPr>
          <w:rFonts w:ascii="Arial" w:hAnsi="Arial" w:cs="Arial"/>
          <w:lang w:eastAsia="en-AU"/>
        </w:rPr>
        <w:t>).</w:t>
      </w:r>
    </w:p>
    <w:p w14:paraId="22FA4A31" w14:textId="15A701B9" w:rsidR="00A451CA" w:rsidRDefault="00F127E5" w:rsidP="00F127E5">
      <w:pPr>
        <w:tabs>
          <w:tab w:val="left" w:pos="7485"/>
        </w:tabs>
        <w:spacing w:line="240" w:lineRule="auto"/>
        <w:ind w:right="23"/>
        <w:rPr>
          <w:rFonts w:ascii="Arial" w:hAnsi="Arial" w:cs="Arial"/>
          <w:lang w:eastAsia="en-AU"/>
        </w:rPr>
      </w:pPr>
      <w:r>
        <w:rPr>
          <w:rFonts w:ascii="Arial" w:hAnsi="Arial" w:cs="Arial"/>
          <w:lang w:eastAsia="en-AU"/>
        </w:rPr>
        <w:t xml:space="preserve">In accordance with the staging plan approved by the </w:t>
      </w:r>
      <w:r w:rsidR="002B169C">
        <w:rPr>
          <w:rFonts w:ascii="Arial" w:hAnsi="Arial" w:cs="Arial"/>
          <w:lang w:eastAsia="en-AU"/>
        </w:rPr>
        <w:t xml:space="preserve">DPIE, </w:t>
      </w:r>
      <w:r>
        <w:rPr>
          <w:rFonts w:ascii="Arial" w:hAnsi="Arial" w:cs="Arial"/>
          <w:lang w:eastAsia="en-AU"/>
        </w:rPr>
        <w:t xml:space="preserve">the heritage walkway is to be constructed and dedicated to Council </w:t>
      </w:r>
      <w:r w:rsidRPr="007B44AA">
        <w:rPr>
          <w:rFonts w:ascii="Arial" w:hAnsi="Arial" w:cs="Arial"/>
          <w:lang w:eastAsia="en-AU"/>
        </w:rPr>
        <w:t>prior to the release of the SC for the 100th lot or Stage 3, whichever occurs first</w:t>
      </w:r>
      <w:r w:rsidR="00A451CA">
        <w:rPr>
          <w:rFonts w:ascii="Arial" w:hAnsi="Arial" w:cs="Arial"/>
          <w:lang w:eastAsia="en-AU"/>
        </w:rPr>
        <w:t xml:space="preserve">, and for the portion </w:t>
      </w:r>
      <w:r>
        <w:rPr>
          <w:rFonts w:ascii="Arial" w:hAnsi="Arial" w:cs="Arial"/>
          <w:lang w:eastAsia="en-AU"/>
        </w:rPr>
        <w:t>through Lot 3 DP 1180181</w:t>
      </w:r>
      <w:r w:rsidR="00A451CA">
        <w:rPr>
          <w:rFonts w:ascii="Arial" w:hAnsi="Arial" w:cs="Arial"/>
          <w:lang w:eastAsia="en-AU"/>
        </w:rPr>
        <w:t>,</w:t>
      </w:r>
      <w:r>
        <w:rPr>
          <w:rFonts w:ascii="Arial" w:hAnsi="Arial" w:cs="Arial"/>
          <w:lang w:eastAsia="en-AU"/>
        </w:rPr>
        <w:t xml:space="preserve"> is to be constructed and dedicated to Council </w:t>
      </w:r>
      <w:r w:rsidRPr="007B44AA">
        <w:rPr>
          <w:rFonts w:ascii="Arial" w:hAnsi="Arial" w:cs="Arial"/>
          <w:lang w:eastAsia="en-AU"/>
        </w:rPr>
        <w:t>prior to the release of the SC for the</w:t>
      </w:r>
      <w:r w:rsidR="00A451CA">
        <w:rPr>
          <w:rFonts w:ascii="Arial" w:hAnsi="Arial" w:cs="Arial"/>
          <w:lang w:eastAsia="en-AU"/>
        </w:rPr>
        <w:t xml:space="preserve"> </w:t>
      </w:r>
      <w:r w:rsidRPr="007B44AA">
        <w:rPr>
          <w:rFonts w:ascii="Arial" w:hAnsi="Arial" w:cs="Arial"/>
          <w:lang w:eastAsia="en-AU"/>
        </w:rPr>
        <w:t>1</w:t>
      </w:r>
      <w:r>
        <w:rPr>
          <w:rFonts w:ascii="Arial" w:hAnsi="Arial" w:cs="Arial"/>
          <w:lang w:eastAsia="en-AU"/>
        </w:rPr>
        <w:t>50</w:t>
      </w:r>
      <w:r w:rsidR="00A451CA" w:rsidRPr="00A451CA">
        <w:rPr>
          <w:rFonts w:ascii="Arial" w:hAnsi="Arial" w:cs="Arial"/>
          <w:vertAlign w:val="superscript"/>
          <w:lang w:eastAsia="en-AU"/>
        </w:rPr>
        <w:t>th</w:t>
      </w:r>
      <w:r w:rsidR="00A451CA">
        <w:rPr>
          <w:rFonts w:ascii="Arial" w:hAnsi="Arial" w:cs="Arial"/>
          <w:lang w:eastAsia="en-AU"/>
        </w:rPr>
        <w:t xml:space="preserve"> </w:t>
      </w:r>
      <w:r w:rsidRPr="007B44AA">
        <w:rPr>
          <w:rFonts w:ascii="Arial" w:hAnsi="Arial" w:cs="Arial"/>
          <w:lang w:eastAsia="en-AU"/>
        </w:rPr>
        <w:t xml:space="preserve">lot or Stage </w:t>
      </w:r>
      <w:r>
        <w:rPr>
          <w:rFonts w:ascii="Arial" w:hAnsi="Arial" w:cs="Arial"/>
          <w:lang w:eastAsia="en-AU"/>
        </w:rPr>
        <w:t>4</w:t>
      </w:r>
      <w:r w:rsidRPr="007B44AA">
        <w:rPr>
          <w:rFonts w:ascii="Arial" w:hAnsi="Arial" w:cs="Arial"/>
          <w:lang w:eastAsia="en-AU"/>
        </w:rPr>
        <w:t>, whichever occurs first</w:t>
      </w:r>
      <w:r>
        <w:rPr>
          <w:rFonts w:ascii="Arial" w:hAnsi="Arial" w:cs="Arial"/>
          <w:lang w:eastAsia="en-AU"/>
        </w:rPr>
        <w:t>.</w:t>
      </w:r>
      <w:r w:rsidR="00A451CA">
        <w:rPr>
          <w:rFonts w:ascii="Arial" w:hAnsi="Arial" w:cs="Arial"/>
          <w:lang w:eastAsia="en-AU"/>
        </w:rPr>
        <w:t xml:space="preserve"> Refer to </w:t>
      </w:r>
      <w:r w:rsidR="00A451CA" w:rsidRPr="00AE6B41">
        <w:rPr>
          <w:rFonts w:ascii="Arial" w:hAnsi="Arial" w:cs="Arial"/>
          <w:lang w:eastAsia="en-AU"/>
        </w:rPr>
        <w:t>c</w:t>
      </w:r>
      <w:r w:rsidRPr="00AE6B41">
        <w:rPr>
          <w:rFonts w:ascii="Arial" w:hAnsi="Arial" w:cs="Arial"/>
          <w:lang w:eastAsia="en-AU"/>
        </w:rPr>
        <w:t xml:space="preserve">ondition 104 </w:t>
      </w:r>
      <w:r w:rsidR="00A451CA" w:rsidRPr="00AE6B41">
        <w:rPr>
          <w:rFonts w:ascii="Arial" w:hAnsi="Arial" w:cs="Arial"/>
          <w:lang w:eastAsia="en-AU"/>
        </w:rPr>
        <w:t>.</w:t>
      </w:r>
    </w:p>
    <w:p w14:paraId="26F41739" w14:textId="77777777" w:rsidR="00AA1AF9" w:rsidRDefault="00AA1AF9" w:rsidP="00AA1AF9">
      <w:pPr>
        <w:tabs>
          <w:tab w:val="left" w:pos="7485"/>
        </w:tabs>
        <w:spacing w:line="240" w:lineRule="auto"/>
        <w:ind w:right="23"/>
        <w:jc w:val="center"/>
        <w:rPr>
          <w:rFonts w:ascii="Arial" w:hAnsi="Arial" w:cs="Arial"/>
          <w:lang w:eastAsia="en-AU"/>
        </w:rPr>
      </w:pPr>
      <w:r>
        <w:rPr>
          <w:noProof/>
        </w:rPr>
        <w:drawing>
          <wp:inline distT="0" distB="0" distL="0" distR="0" wp14:anchorId="624D67C8" wp14:editId="59BF90A4">
            <wp:extent cx="4994694" cy="3290322"/>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99007" cy="3293163"/>
                    </a:xfrm>
                    <a:prstGeom prst="rect">
                      <a:avLst/>
                    </a:prstGeom>
                  </pic:spPr>
                </pic:pic>
              </a:graphicData>
            </a:graphic>
          </wp:inline>
        </w:drawing>
      </w:r>
    </w:p>
    <w:p w14:paraId="7D2BBC2C" w14:textId="06B5009B" w:rsidR="00AA1AF9" w:rsidRPr="00AA1AF9" w:rsidRDefault="00AA1AF9" w:rsidP="00AA1AF9">
      <w:pPr>
        <w:tabs>
          <w:tab w:val="left" w:pos="7485"/>
        </w:tabs>
        <w:spacing w:line="240" w:lineRule="auto"/>
        <w:ind w:right="23"/>
        <w:jc w:val="center"/>
        <w:rPr>
          <w:rFonts w:ascii="Arial" w:hAnsi="Arial" w:cs="Arial"/>
          <w:b/>
          <w:sz w:val="20"/>
          <w:szCs w:val="20"/>
          <w:lang w:eastAsia="en-AU"/>
        </w:rPr>
      </w:pPr>
      <w:r w:rsidRPr="00AA1AF9">
        <w:rPr>
          <w:rFonts w:ascii="Arial" w:hAnsi="Arial" w:cs="Arial"/>
          <w:b/>
          <w:sz w:val="20"/>
          <w:szCs w:val="20"/>
          <w:lang w:eastAsia="en-AU"/>
        </w:rPr>
        <w:lastRenderedPageBreak/>
        <w:t>Figure</w:t>
      </w:r>
      <w:r w:rsidR="002B169C">
        <w:rPr>
          <w:rFonts w:ascii="Arial" w:hAnsi="Arial" w:cs="Arial"/>
          <w:b/>
          <w:sz w:val="20"/>
          <w:szCs w:val="20"/>
          <w:lang w:eastAsia="en-AU"/>
        </w:rPr>
        <w:t xml:space="preserve"> 24</w:t>
      </w:r>
      <w:r w:rsidRPr="00AA1AF9">
        <w:rPr>
          <w:rFonts w:ascii="Arial" w:hAnsi="Arial" w:cs="Arial"/>
          <w:b/>
          <w:sz w:val="20"/>
          <w:szCs w:val="20"/>
          <w:lang w:eastAsia="en-AU"/>
        </w:rPr>
        <w:t xml:space="preserve"> </w:t>
      </w:r>
      <w:r>
        <w:rPr>
          <w:rFonts w:ascii="Arial" w:hAnsi="Arial" w:cs="Arial"/>
          <w:b/>
          <w:sz w:val="20"/>
          <w:szCs w:val="20"/>
          <w:lang w:eastAsia="en-AU"/>
        </w:rPr>
        <w:t xml:space="preserve">Hamlet A </w:t>
      </w:r>
      <w:r w:rsidRPr="00AA1AF9">
        <w:rPr>
          <w:rFonts w:ascii="Arial" w:hAnsi="Arial" w:cs="Arial"/>
          <w:b/>
          <w:sz w:val="20"/>
          <w:szCs w:val="20"/>
          <w:lang w:eastAsia="en-AU"/>
        </w:rPr>
        <w:t>dedication plan</w:t>
      </w:r>
    </w:p>
    <w:p w14:paraId="11DED55B" w14:textId="77777777" w:rsidR="00AA1AF9" w:rsidRDefault="00AA1AF9" w:rsidP="00AA1AF9">
      <w:pPr>
        <w:tabs>
          <w:tab w:val="left" w:pos="7485"/>
        </w:tabs>
        <w:spacing w:line="240" w:lineRule="auto"/>
        <w:ind w:right="23"/>
        <w:jc w:val="center"/>
        <w:rPr>
          <w:rFonts w:ascii="Arial" w:hAnsi="Arial" w:cs="Arial"/>
          <w:lang w:eastAsia="en-AU"/>
        </w:rPr>
      </w:pPr>
      <w:r>
        <w:rPr>
          <w:noProof/>
        </w:rPr>
        <w:drawing>
          <wp:inline distT="0" distB="0" distL="0" distR="0" wp14:anchorId="04CFDE9A" wp14:editId="5398D311">
            <wp:extent cx="4908430" cy="2851196"/>
            <wp:effectExtent l="0" t="0" r="698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25613" cy="2861177"/>
                    </a:xfrm>
                    <a:prstGeom prst="rect">
                      <a:avLst/>
                    </a:prstGeom>
                  </pic:spPr>
                </pic:pic>
              </a:graphicData>
            </a:graphic>
          </wp:inline>
        </w:drawing>
      </w:r>
    </w:p>
    <w:p w14:paraId="2CABB0CB" w14:textId="2484A5C6" w:rsidR="00AA1AF9" w:rsidRPr="00AA1AF9" w:rsidRDefault="00AA1AF9" w:rsidP="00AA1AF9">
      <w:pPr>
        <w:tabs>
          <w:tab w:val="left" w:pos="7485"/>
        </w:tabs>
        <w:spacing w:line="240" w:lineRule="auto"/>
        <w:ind w:right="23"/>
        <w:jc w:val="center"/>
        <w:rPr>
          <w:rFonts w:ascii="Arial" w:hAnsi="Arial" w:cs="Arial"/>
          <w:b/>
          <w:sz w:val="20"/>
          <w:szCs w:val="20"/>
          <w:lang w:eastAsia="en-AU"/>
        </w:rPr>
      </w:pPr>
      <w:r w:rsidRPr="00AA1AF9">
        <w:rPr>
          <w:rFonts w:ascii="Arial" w:hAnsi="Arial" w:cs="Arial"/>
          <w:b/>
          <w:sz w:val="20"/>
          <w:szCs w:val="20"/>
          <w:lang w:eastAsia="en-AU"/>
        </w:rPr>
        <w:t xml:space="preserve">Figure </w:t>
      </w:r>
      <w:r w:rsidR="002B169C">
        <w:rPr>
          <w:rFonts w:ascii="Arial" w:hAnsi="Arial" w:cs="Arial"/>
          <w:b/>
          <w:sz w:val="20"/>
          <w:szCs w:val="20"/>
          <w:lang w:eastAsia="en-AU"/>
        </w:rPr>
        <w:t xml:space="preserve">25 </w:t>
      </w:r>
      <w:r>
        <w:rPr>
          <w:rFonts w:ascii="Arial" w:hAnsi="Arial" w:cs="Arial"/>
          <w:b/>
          <w:sz w:val="20"/>
          <w:szCs w:val="20"/>
          <w:lang w:eastAsia="en-AU"/>
        </w:rPr>
        <w:t xml:space="preserve">Hamlet B </w:t>
      </w:r>
      <w:r w:rsidRPr="00AA1AF9">
        <w:rPr>
          <w:rFonts w:ascii="Arial" w:hAnsi="Arial" w:cs="Arial"/>
          <w:b/>
          <w:sz w:val="20"/>
          <w:szCs w:val="20"/>
          <w:lang w:eastAsia="en-AU"/>
        </w:rPr>
        <w:t>dedication plan</w:t>
      </w:r>
    </w:p>
    <w:p w14:paraId="51AA2014" w14:textId="3BADACB4" w:rsidR="00AA1AF9" w:rsidRDefault="00AA1AF9" w:rsidP="00AA1AF9">
      <w:pPr>
        <w:tabs>
          <w:tab w:val="left" w:pos="7485"/>
        </w:tabs>
        <w:spacing w:line="240" w:lineRule="auto"/>
        <w:ind w:right="23"/>
        <w:rPr>
          <w:rFonts w:ascii="Arial" w:hAnsi="Arial" w:cs="Arial"/>
          <w:lang w:eastAsia="en-AU"/>
        </w:rPr>
      </w:pPr>
      <w:r>
        <w:rPr>
          <w:rFonts w:ascii="Arial" w:hAnsi="Arial" w:cs="Arial"/>
          <w:lang w:eastAsia="en-AU"/>
        </w:rPr>
        <w:t xml:space="preserve">The location of Lot 3 </w:t>
      </w:r>
      <w:r w:rsidRPr="00EE78D4">
        <w:rPr>
          <w:rFonts w:ascii="Arial" w:hAnsi="Arial" w:cs="Arial"/>
          <w:lang w:eastAsia="en-AU"/>
        </w:rPr>
        <w:t>DP 1180181</w:t>
      </w:r>
      <w:r>
        <w:rPr>
          <w:rFonts w:ascii="Arial" w:hAnsi="Arial" w:cs="Arial"/>
          <w:lang w:eastAsia="en-AU"/>
        </w:rPr>
        <w:t xml:space="preserve"> and the extent of the heritage walkway is shown in Figure</w:t>
      </w:r>
      <w:r w:rsidR="002B169C">
        <w:rPr>
          <w:rFonts w:ascii="Arial" w:hAnsi="Arial" w:cs="Arial"/>
          <w:lang w:eastAsia="en-AU"/>
        </w:rPr>
        <w:t xml:space="preserve"> 26.</w:t>
      </w:r>
    </w:p>
    <w:p w14:paraId="069D9249" w14:textId="77777777" w:rsidR="00AA1AF9" w:rsidRDefault="00AA1AF9" w:rsidP="00A77502">
      <w:pPr>
        <w:tabs>
          <w:tab w:val="left" w:pos="7485"/>
        </w:tabs>
        <w:spacing w:line="240" w:lineRule="auto"/>
        <w:ind w:right="23"/>
        <w:jc w:val="center"/>
        <w:rPr>
          <w:rFonts w:ascii="Arial" w:hAnsi="Arial" w:cs="Arial"/>
          <w:lang w:eastAsia="en-AU"/>
        </w:rPr>
      </w:pPr>
      <w:r>
        <w:rPr>
          <w:noProof/>
        </w:rPr>
        <w:drawing>
          <wp:inline distT="0" distB="0" distL="0" distR="0" wp14:anchorId="263D5FDB" wp14:editId="4F654C34">
            <wp:extent cx="3121903" cy="4344239"/>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35496" cy="4363154"/>
                    </a:xfrm>
                    <a:prstGeom prst="rect">
                      <a:avLst/>
                    </a:prstGeom>
                  </pic:spPr>
                </pic:pic>
              </a:graphicData>
            </a:graphic>
          </wp:inline>
        </w:drawing>
      </w:r>
    </w:p>
    <w:p w14:paraId="6601A706" w14:textId="5EE43F29" w:rsidR="00AA1AF9" w:rsidRDefault="00AA1AF9" w:rsidP="00A77502">
      <w:pPr>
        <w:tabs>
          <w:tab w:val="left" w:pos="7485"/>
        </w:tabs>
        <w:spacing w:line="240" w:lineRule="auto"/>
        <w:ind w:right="23"/>
        <w:jc w:val="center"/>
        <w:rPr>
          <w:rFonts w:ascii="Arial" w:hAnsi="Arial" w:cs="Arial"/>
          <w:b/>
          <w:sz w:val="20"/>
          <w:szCs w:val="20"/>
          <w:lang w:eastAsia="en-AU"/>
        </w:rPr>
      </w:pPr>
      <w:r w:rsidRPr="00F127E5">
        <w:rPr>
          <w:rFonts w:ascii="Arial" w:hAnsi="Arial" w:cs="Arial"/>
          <w:b/>
          <w:sz w:val="20"/>
          <w:szCs w:val="20"/>
          <w:lang w:eastAsia="en-AU"/>
        </w:rPr>
        <w:t>Figure</w:t>
      </w:r>
      <w:r w:rsidR="002B169C">
        <w:rPr>
          <w:rFonts w:ascii="Arial" w:hAnsi="Arial" w:cs="Arial"/>
          <w:b/>
          <w:sz w:val="20"/>
          <w:szCs w:val="20"/>
          <w:lang w:eastAsia="en-AU"/>
        </w:rPr>
        <w:t xml:space="preserve"> 26</w:t>
      </w:r>
      <w:r w:rsidRPr="00F127E5">
        <w:rPr>
          <w:rFonts w:ascii="Arial" w:hAnsi="Arial" w:cs="Arial"/>
          <w:b/>
          <w:sz w:val="20"/>
          <w:szCs w:val="20"/>
          <w:lang w:eastAsia="en-AU"/>
        </w:rPr>
        <w:t xml:space="preserve"> Heritage walkway through Lot 3 &amp; 4 DP 1180181</w:t>
      </w:r>
    </w:p>
    <w:p w14:paraId="7557F4EA" w14:textId="4A5B99DC" w:rsidR="00042579" w:rsidRDefault="00042579" w:rsidP="00A77502">
      <w:pPr>
        <w:tabs>
          <w:tab w:val="left" w:pos="7485"/>
        </w:tabs>
        <w:spacing w:line="240" w:lineRule="auto"/>
        <w:ind w:right="23"/>
        <w:jc w:val="center"/>
        <w:rPr>
          <w:rFonts w:ascii="Arial" w:hAnsi="Arial" w:cs="Arial"/>
          <w:b/>
          <w:sz w:val="20"/>
          <w:szCs w:val="20"/>
          <w:lang w:eastAsia="en-AU"/>
        </w:rPr>
      </w:pPr>
    </w:p>
    <w:p w14:paraId="372A79A5" w14:textId="77777777" w:rsidR="00042579" w:rsidRPr="00F127E5" w:rsidRDefault="00042579" w:rsidP="00A77502">
      <w:pPr>
        <w:tabs>
          <w:tab w:val="left" w:pos="7485"/>
        </w:tabs>
        <w:spacing w:line="240" w:lineRule="auto"/>
        <w:ind w:right="23"/>
        <w:jc w:val="center"/>
        <w:rPr>
          <w:rFonts w:ascii="Arial" w:hAnsi="Arial" w:cs="Arial"/>
          <w:b/>
          <w:sz w:val="20"/>
          <w:szCs w:val="20"/>
          <w:lang w:eastAsia="en-AU"/>
        </w:rPr>
      </w:pPr>
    </w:p>
    <w:p w14:paraId="03C48DB4" w14:textId="1744147C" w:rsidR="006349A0" w:rsidRDefault="006349A0" w:rsidP="00A77502">
      <w:pPr>
        <w:pStyle w:val="ListParagraph"/>
        <w:numPr>
          <w:ilvl w:val="0"/>
          <w:numId w:val="39"/>
        </w:numPr>
        <w:tabs>
          <w:tab w:val="left" w:pos="7485"/>
        </w:tabs>
        <w:spacing w:after="160" w:line="240" w:lineRule="auto"/>
        <w:ind w:right="23"/>
        <w:contextualSpacing w:val="0"/>
        <w:rPr>
          <w:rFonts w:ascii="Arial" w:hAnsi="Arial" w:cs="Arial"/>
          <w:b/>
          <w:lang w:eastAsia="en-AU"/>
        </w:rPr>
      </w:pPr>
      <w:r w:rsidRPr="00387C41">
        <w:rPr>
          <w:rFonts w:ascii="Arial" w:hAnsi="Arial" w:cs="Arial"/>
          <w:b/>
          <w:lang w:eastAsia="en-AU"/>
        </w:rPr>
        <w:t>Construction management</w:t>
      </w:r>
    </w:p>
    <w:p w14:paraId="362E52CB" w14:textId="0B5C8E19" w:rsidR="00555DC6" w:rsidRPr="00555DC6" w:rsidRDefault="00555DC6" w:rsidP="00555DC6">
      <w:pPr>
        <w:tabs>
          <w:tab w:val="left" w:pos="7485"/>
        </w:tabs>
        <w:spacing w:line="240" w:lineRule="auto"/>
        <w:ind w:right="23"/>
        <w:rPr>
          <w:rFonts w:ascii="Arial" w:eastAsia="Calibri" w:hAnsi="Arial" w:cs="Arial"/>
          <w:b/>
          <w:bCs/>
        </w:rPr>
      </w:pPr>
      <w:r>
        <w:rPr>
          <w:rFonts w:ascii="Arial" w:eastAsia="Calibri" w:hAnsi="Arial" w:cs="Arial"/>
          <w:bCs/>
        </w:rPr>
        <w:t>The deferral requested details of the i</w:t>
      </w:r>
      <w:r w:rsidRPr="00555DC6">
        <w:rPr>
          <w:rFonts w:ascii="Arial" w:eastAsia="Calibri" w:hAnsi="Arial" w:cs="Arial"/>
          <w:bCs/>
        </w:rPr>
        <w:t>mpacts of construction traffic and management</w:t>
      </w:r>
    </w:p>
    <w:p w14:paraId="023E594E" w14:textId="4E2C0A41" w:rsidR="00387C41" w:rsidRPr="00602803" w:rsidRDefault="00387C41" w:rsidP="00387C41">
      <w:pPr>
        <w:tabs>
          <w:tab w:val="left" w:pos="7485"/>
        </w:tabs>
        <w:spacing w:line="240" w:lineRule="auto"/>
        <w:ind w:right="23"/>
        <w:rPr>
          <w:rFonts w:ascii="Arial" w:hAnsi="Arial" w:cs="Arial"/>
          <w:lang w:eastAsia="en-AU"/>
        </w:rPr>
      </w:pPr>
      <w:r>
        <w:rPr>
          <w:rFonts w:ascii="Arial" w:hAnsi="Arial" w:cs="Arial"/>
          <w:lang w:eastAsia="en-AU"/>
        </w:rPr>
        <w:t>A CEMP has been submitted with the application, which includes the following:</w:t>
      </w:r>
    </w:p>
    <w:p w14:paraId="2CF4A748"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Construction noise and vibration mitigation plan</w:t>
      </w:r>
    </w:p>
    <w:p w14:paraId="40C23380"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Air quality and dust management plan</w:t>
      </w:r>
    </w:p>
    <w:p w14:paraId="753E84C5"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Soil and water management plan</w:t>
      </w:r>
    </w:p>
    <w:p w14:paraId="7A788082"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Vegetation management plan</w:t>
      </w:r>
    </w:p>
    <w:p w14:paraId="7BE700AC"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Waste management plan</w:t>
      </w:r>
    </w:p>
    <w:p w14:paraId="6811B3A7"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Construction traffic management plan</w:t>
      </w:r>
    </w:p>
    <w:p w14:paraId="0A260089"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Dilapidation report of public infrastructure</w:t>
      </w:r>
    </w:p>
    <w:p w14:paraId="6EEF4CB3"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Heritage management plan</w:t>
      </w:r>
    </w:p>
    <w:p w14:paraId="6D5E736C"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Measures to address interface issues</w:t>
      </w:r>
    </w:p>
    <w:p w14:paraId="5B7EF4F0" w14:textId="77777777"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Complaints management plan</w:t>
      </w:r>
    </w:p>
    <w:p w14:paraId="30877B06" w14:textId="118F9711" w:rsidR="00387C41" w:rsidRPr="001C67E3" w:rsidRDefault="00387C41" w:rsidP="00387C41">
      <w:pPr>
        <w:pStyle w:val="ListParagraph"/>
        <w:numPr>
          <w:ilvl w:val="0"/>
          <w:numId w:val="17"/>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 xml:space="preserve">Lead in </w:t>
      </w:r>
      <w:r w:rsidR="003D0470">
        <w:rPr>
          <w:rFonts w:ascii="Arial" w:hAnsi="Arial" w:cs="Arial"/>
          <w:lang w:eastAsia="en-AU"/>
        </w:rPr>
        <w:t>w</w:t>
      </w:r>
      <w:r w:rsidRPr="001C67E3">
        <w:rPr>
          <w:rFonts w:ascii="Arial" w:hAnsi="Arial" w:cs="Arial"/>
          <w:lang w:eastAsia="en-AU"/>
        </w:rPr>
        <w:t xml:space="preserve">ater and </w:t>
      </w:r>
      <w:r w:rsidR="003D0470">
        <w:rPr>
          <w:rFonts w:ascii="Arial" w:hAnsi="Arial" w:cs="Arial"/>
          <w:lang w:eastAsia="en-AU"/>
        </w:rPr>
        <w:t>s</w:t>
      </w:r>
      <w:r w:rsidRPr="001C67E3">
        <w:rPr>
          <w:rFonts w:ascii="Arial" w:hAnsi="Arial" w:cs="Arial"/>
          <w:lang w:eastAsia="en-AU"/>
        </w:rPr>
        <w:t xml:space="preserve">ewer </w:t>
      </w:r>
      <w:r w:rsidR="003D0470">
        <w:rPr>
          <w:rFonts w:ascii="Arial" w:hAnsi="Arial" w:cs="Arial"/>
          <w:lang w:eastAsia="en-AU"/>
        </w:rPr>
        <w:t>s</w:t>
      </w:r>
      <w:r w:rsidRPr="001C67E3">
        <w:rPr>
          <w:rFonts w:ascii="Arial" w:hAnsi="Arial" w:cs="Arial"/>
          <w:lang w:eastAsia="en-AU"/>
        </w:rPr>
        <w:t xml:space="preserve">ervices </w:t>
      </w:r>
      <w:r w:rsidR="003D0470">
        <w:rPr>
          <w:rFonts w:ascii="Arial" w:hAnsi="Arial" w:cs="Arial"/>
          <w:lang w:eastAsia="en-AU"/>
        </w:rPr>
        <w:t>c</w:t>
      </w:r>
      <w:r w:rsidRPr="001C67E3">
        <w:rPr>
          <w:rFonts w:ascii="Arial" w:hAnsi="Arial" w:cs="Arial"/>
          <w:lang w:eastAsia="en-AU"/>
        </w:rPr>
        <w:t xml:space="preserve">onstruction </w:t>
      </w:r>
      <w:r w:rsidR="003D0470">
        <w:rPr>
          <w:rFonts w:ascii="Arial" w:hAnsi="Arial" w:cs="Arial"/>
          <w:lang w:eastAsia="en-AU"/>
        </w:rPr>
        <w:t>m</w:t>
      </w:r>
      <w:r w:rsidRPr="001C67E3">
        <w:rPr>
          <w:rFonts w:ascii="Arial" w:hAnsi="Arial" w:cs="Arial"/>
          <w:lang w:eastAsia="en-AU"/>
        </w:rPr>
        <w:t xml:space="preserve">anagement </w:t>
      </w:r>
      <w:r w:rsidR="003D0470">
        <w:rPr>
          <w:rFonts w:ascii="Arial" w:hAnsi="Arial" w:cs="Arial"/>
          <w:lang w:eastAsia="en-AU"/>
        </w:rPr>
        <w:t>p</w:t>
      </w:r>
      <w:r w:rsidRPr="001C67E3">
        <w:rPr>
          <w:rFonts w:ascii="Arial" w:hAnsi="Arial" w:cs="Arial"/>
          <w:lang w:eastAsia="en-AU"/>
        </w:rPr>
        <w:t>lan</w:t>
      </w:r>
    </w:p>
    <w:p w14:paraId="588754DE" w14:textId="73233DE6" w:rsidR="00387C41" w:rsidRDefault="00387C41" w:rsidP="00387C41">
      <w:pPr>
        <w:tabs>
          <w:tab w:val="left" w:pos="7485"/>
        </w:tabs>
        <w:spacing w:line="240" w:lineRule="auto"/>
        <w:ind w:right="23"/>
        <w:rPr>
          <w:rFonts w:ascii="Arial" w:hAnsi="Arial" w:cs="Arial"/>
          <w:lang w:eastAsia="en-AU"/>
        </w:rPr>
      </w:pPr>
      <w:r>
        <w:rPr>
          <w:rFonts w:ascii="Arial" w:hAnsi="Arial" w:cs="Arial"/>
          <w:lang w:eastAsia="en-AU"/>
        </w:rPr>
        <w:t>Condition</w:t>
      </w:r>
      <w:r w:rsidR="003D0470">
        <w:rPr>
          <w:rFonts w:ascii="Arial" w:hAnsi="Arial" w:cs="Arial"/>
          <w:lang w:eastAsia="en-AU"/>
        </w:rPr>
        <w:t xml:space="preserve"> 23</w:t>
      </w:r>
      <w:r>
        <w:rPr>
          <w:rFonts w:ascii="Arial" w:hAnsi="Arial" w:cs="Arial"/>
          <w:lang w:eastAsia="en-AU"/>
        </w:rPr>
        <w:t xml:space="preserve"> has been </w:t>
      </w:r>
      <w:r w:rsidR="003D0470">
        <w:rPr>
          <w:rFonts w:ascii="Arial" w:hAnsi="Arial" w:cs="Arial"/>
          <w:lang w:eastAsia="en-AU"/>
        </w:rPr>
        <w:t xml:space="preserve">imposed </w:t>
      </w:r>
      <w:r>
        <w:rPr>
          <w:rFonts w:ascii="Arial" w:hAnsi="Arial" w:cs="Arial"/>
          <w:lang w:eastAsia="en-AU"/>
        </w:rPr>
        <w:t xml:space="preserve">to ensure the CEMP is adhered to. </w:t>
      </w:r>
    </w:p>
    <w:p w14:paraId="5ACFB19F" w14:textId="2F1F233B" w:rsidR="00387C41" w:rsidRPr="001C67E3" w:rsidRDefault="003D0470" w:rsidP="00387C41">
      <w:pPr>
        <w:tabs>
          <w:tab w:val="left" w:pos="7485"/>
        </w:tabs>
        <w:spacing w:line="240" w:lineRule="auto"/>
        <w:ind w:right="23"/>
        <w:rPr>
          <w:rFonts w:ascii="Arial" w:hAnsi="Arial" w:cs="Arial"/>
          <w:b/>
          <w:lang w:eastAsia="en-AU"/>
        </w:rPr>
      </w:pPr>
      <w:r>
        <w:rPr>
          <w:rFonts w:ascii="Arial" w:hAnsi="Arial" w:cs="Arial"/>
          <w:b/>
          <w:lang w:eastAsia="en-AU"/>
        </w:rPr>
        <w:t xml:space="preserve">18a. </w:t>
      </w:r>
      <w:r w:rsidR="00387C41">
        <w:rPr>
          <w:rFonts w:ascii="Arial" w:hAnsi="Arial" w:cs="Arial"/>
          <w:b/>
          <w:lang w:eastAsia="en-AU"/>
        </w:rPr>
        <w:t xml:space="preserve">Construction </w:t>
      </w:r>
      <w:r>
        <w:rPr>
          <w:rFonts w:ascii="Arial" w:hAnsi="Arial" w:cs="Arial"/>
          <w:b/>
          <w:lang w:eastAsia="en-AU"/>
        </w:rPr>
        <w:t>t</w:t>
      </w:r>
      <w:r w:rsidR="00387C41">
        <w:rPr>
          <w:rFonts w:ascii="Arial" w:hAnsi="Arial" w:cs="Arial"/>
          <w:b/>
          <w:lang w:eastAsia="en-AU"/>
        </w:rPr>
        <w:t xml:space="preserve">raffic </w:t>
      </w:r>
    </w:p>
    <w:p w14:paraId="61E51FB2" w14:textId="05D2B0BD" w:rsidR="003514C1" w:rsidRDefault="003514C1" w:rsidP="003514C1">
      <w:pPr>
        <w:tabs>
          <w:tab w:val="left" w:pos="7485"/>
        </w:tabs>
        <w:spacing w:line="240" w:lineRule="auto"/>
        <w:ind w:right="23"/>
        <w:rPr>
          <w:rFonts w:ascii="Arial" w:hAnsi="Arial" w:cs="Arial"/>
          <w:lang w:eastAsia="en-AU"/>
        </w:rPr>
      </w:pPr>
      <w:r w:rsidRPr="003514C1">
        <w:rPr>
          <w:rFonts w:ascii="Arial" w:hAnsi="Arial" w:cs="Arial"/>
          <w:lang w:eastAsia="en-AU"/>
        </w:rPr>
        <w:t>The construction traffic management plan identifies all haulage to and from the site will be from the Pacific Highway / Flowers Drive intersection to the north of the site. No haulage will occur through the Catherine Hill Bay or Middle Camp Villages. Condition 46 has been imposed to restrict the haulage route in accordance construction traffic management plan.</w:t>
      </w:r>
    </w:p>
    <w:p w14:paraId="01D78E07" w14:textId="3AE92BA4" w:rsidR="008C72C0" w:rsidRDefault="00387C41" w:rsidP="00387C41">
      <w:pPr>
        <w:tabs>
          <w:tab w:val="left" w:pos="7485"/>
        </w:tabs>
        <w:spacing w:line="240" w:lineRule="auto"/>
        <w:ind w:right="23"/>
        <w:rPr>
          <w:rFonts w:ascii="Arial" w:hAnsi="Arial" w:cs="Arial"/>
          <w:lang w:eastAsia="en-AU"/>
        </w:rPr>
      </w:pPr>
      <w:r w:rsidRPr="00F85552">
        <w:rPr>
          <w:rFonts w:ascii="Arial" w:hAnsi="Arial" w:cs="Arial"/>
          <w:lang w:eastAsia="en-AU"/>
        </w:rPr>
        <w:t xml:space="preserve">The peak impact of construction traffic along Flowers Drive </w:t>
      </w:r>
      <w:r w:rsidR="008C72C0">
        <w:rPr>
          <w:rFonts w:ascii="Arial" w:hAnsi="Arial" w:cs="Arial"/>
          <w:lang w:eastAsia="en-AU"/>
        </w:rPr>
        <w:t xml:space="preserve">will occur </w:t>
      </w:r>
      <w:r w:rsidRPr="00F85552">
        <w:rPr>
          <w:rFonts w:ascii="Arial" w:hAnsi="Arial" w:cs="Arial"/>
          <w:lang w:eastAsia="en-AU"/>
        </w:rPr>
        <w:t xml:space="preserve">during </w:t>
      </w:r>
      <w:r>
        <w:rPr>
          <w:rFonts w:ascii="Arial" w:hAnsi="Arial" w:cs="Arial"/>
          <w:lang w:eastAsia="en-AU"/>
        </w:rPr>
        <w:t xml:space="preserve">the </w:t>
      </w:r>
      <w:r w:rsidRPr="00F85552">
        <w:rPr>
          <w:rFonts w:ascii="Arial" w:hAnsi="Arial" w:cs="Arial"/>
          <w:lang w:eastAsia="en-AU"/>
        </w:rPr>
        <w:t>mine</w:t>
      </w:r>
      <w:r w:rsidR="008C72C0">
        <w:rPr>
          <w:rFonts w:ascii="Arial" w:hAnsi="Arial" w:cs="Arial"/>
          <w:lang w:eastAsia="en-AU"/>
        </w:rPr>
        <w:t xml:space="preserve"> subsidence </w:t>
      </w:r>
      <w:r w:rsidRPr="00F85552">
        <w:rPr>
          <w:rFonts w:ascii="Arial" w:hAnsi="Arial" w:cs="Arial"/>
          <w:lang w:eastAsia="en-AU"/>
        </w:rPr>
        <w:t>grouting works</w:t>
      </w:r>
      <w:r>
        <w:rPr>
          <w:rFonts w:ascii="Arial" w:hAnsi="Arial" w:cs="Arial"/>
          <w:lang w:eastAsia="en-AU"/>
        </w:rPr>
        <w:t xml:space="preserve"> in</w:t>
      </w:r>
      <w:r w:rsidRPr="00F85552">
        <w:rPr>
          <w:rFonts w:ascii="Arial" w:hAnsi="Arial" w:cs="Arial"/>
          <w:lang w:eastAsia="en-AU"/>
        </w:rPr>
        <w:t xml:space="preserve"> Hamlet B</w:t>
      </w:r>
      <w:r w:rsidR="008C72C0">
        <w:rPr>
          <w:rFonts w:ascii="Arial" w:hAnsi="Arial" w:cs="Arial"/>
          <w:lang w:eastAsia="en-AU"/>
        </w:rPr>
        <w:t xml:space="preserve">, which will occur at the same time the subdivision works for </w:t>
      </w:r>
      <w:r w:rsidRPr="00F85552">
        <w:rPr>
          <w:rFonts w:ascii="Arial" w:hAnsi="Arial" w:cs="Arial"/>
          <w:lang w:eastAsia="en-AU"/>
        </w:rPr>
        <w:t xml:space="preserve">Hamlet A </w:t>
      </w:r>
      <w:r w:rsidR="008C72C0">
        <w:rPr>
          <w:rFonts w:ascii="Arial" w:hAnsi="Arial" w:cs="Arial"/>
          <w:lang w:eastAsia="en-AU"/>
        </w:rPr>
        <w:t>will occur.</w:t>
      </w:r>
    </w:p>
    <w:p w14:paraId="7245AB22" w14:textId="0DA6A4A9" w:rsidR="008C72C0" w:rsidRDefault="00387C41" w:rsidP="00387C41">
      <w:pPr>
        <w:tabs>
          <w:tab w:val="left" w:pos="7485"/>
        </w:tabs>
        <w:spacing w:line="240" w:lineRule="auto"/>
        <w:ind w:right="23"/>
        <w:rPr>
          <w:rFonts w:ascii="Arial" w:hAnsi="Arial" w:cs="Arial"/>
          <w:lang w:eastAsia="en-AU"/>
        </w:rPr>
      </w:pPr>
      <w:r w:rsidRPr="00CD0319">
        <w:rPr>
          <w:rFonts w:ascii="Arial" w:hAnsi="Arial" w:cs="Arial"/>
          <w:lang w:eastAsia="en-AU"/>
        </w:rPr>
        <w:t xml:space="preserve">The number of construction trucks on Flowers Drive will peak at 30 per day when grouting works in Hamlet B and concreting works in Hamlet A coincide. </w:t>
      </w:r>
      <w:r w:rsidR="00CD0319" w:rsidRPr="00CD0319">
        <w:rPr>
          <w:rFonts w:ascii="Arial" w:hAnsi="Arial" w:cs="Arial"/>
          <w:lang w:eastAsia="en-AU"/>
        </w:rPr>
        <w:t xml:space="preserve">Grouting works will generate up to 20 trucks per day. </w:t>
      </w:r>
      <w:r w:rsidRPr="00CD0319">
        <w:rPr>
          <w:rFonts w:ascii="Arial" w:hAnsi="Arial" w:cs="Arial"/>
          <w:lang w:eastAsia="en-AU"/>
        </w:rPr>
        <w:t>This translates to a peak of 3-4 trucks per hour along Flowers Drive</w:t>
      </w:r>
      <w:r w:rsidR="008C72C0" w:rsidRPr="00CD0319">
        <w:rPr>
          <w:rFonts w:ascii="Arial" w:hAnsi="Arial" w:cs="Arial"/>
          <w:lang w:eastAsia="en-AU"/>
        </w:rPr>
        <w:t xml:space="preserve">, for a period of 20 weeks (the expected length of time for the </w:t>
      </w:r>
      <w:r w:rsidRPr="00CD0319">
        <w:rPr>
          <w:rFonts w:ascii="Arial" w:hAnsi="Arial" w:cs="Arial"/>
          <w:lang w:eastAsia="en-AU"/>
        </w:rPr>
        <w:t xml:space="preserve">grouting </w:t>
      </w:r>
      <w:r w:rsidR="008C72C0" w:rsidRPr="00CD0319">
        <w:rPr>
          <w:rFonts w:ascii="Arial" w:hAnsi="Arial" w:cs="Arial"/>
          <w:lang w:eastAsia="en-AU"/>
        </w:rPr>
        <w:t>works).</w:t>
      </w:r>
    </w:p>
    <w:p w14:paraId="1DA3F7EF" w14:textId="434D446B" w:rsidR="00387C41" w:rsidRDefault="00387C41" w:rsidP="00387C41">
      <w:pPr>
        <w:tabs>
          <w:tab w:val="left" w:pos="7485"/>
        </w:tabs>
        <w:spacing w:line="240" w:lineRule="auto"/>
        <w:ind w:right="23"/>
        <w:rPr>
          <w:rFonts w:ascii="Arial" w:hAnsi="Arial" w:cs="Arial"/>
          <w:lang w:eastAsia="en-AU"/>
        </w:rPr>
      </w:pPr>
      <w:r w:rsidRPr="00F85552">
        <w:rPr>
          <w:rFonts w:ascii="Arial" w:hAnsi="Arial" w:cs="Arial"/>
          <w:lang w:eastAsia="en-AU"/>
        </w:rPr>
        <w:t>Typically, during the subdivision works phase of construction, the peak number of trucks to and from the site will be up to 10 per day</w:t>
      </w:r>
      <w:r w:rsidR="003514C1">
        <w:rPr>
          <w:rFonts w:ascii="Arial" w:hAnsi="Arial" w:cs="Arial"/>
          <w:lang w:eastAsia="en-AU"/>
        </w:rPr>
        <w:t>,</w:t>
      </w:r>
      <w:r w:rsidRPr="00F85552">
        <w:rPr>
          <w:rFonts w:ascii="Arial" w:hAnsi="Arial" w:cs="Arial"/>
          <w:lang w:eastAsia="en-AU"/>
        </w:rPr>
        <w:t xml:space="preserve"> or just over one per hour for two</w:t>
      </w:r>
      <w:r w:rsidR="003514C1">
        <w:rPr>
          <w:rFonts w:ascii="Arial" w:hAnsi="Arial" w:cs="Arial"/>
          <w:lang w:eastAsia="en-AU"/>
        </w:rPr>
        <w:t>-</w:t>
      </w:r>
      <w:r w:rsidRPr="00F85552">
        <w:rPr>
          <w:rFonts w:ascii="Arial" w:hAnsi="Arial" w:cs="Arial"/>
          <w:lang w:eastAsia="en-AU"/>
        </w:rPr>
        <w:t>three day</w:t>
      </w:r>
      <w:r w:rsidR="003514C1">
        <w:rPr>
          <w:rFonts w:ascii="Arial" w:hAnsi="Arial" w:cs="Arial"/>
          <w:lang w:eastAsia="en-AU"/>
        </w:rPr>
        <w:t>s</w:t>
      </w:r>
      <w:r w:rsidRPr="00F85552">
        <w:rPr>
          <w:rFonts w:ascii="Arial" w:hAnsi="Arial" w:cs="Arial"/>
          <w:lang w:eastAsia="en-AU"/>
        </w:rPr>
        <w:t xml:space="preserve"> when activities such as road base preparation (requiring import of gravel), laying of asphalt and laying of concrete paths occurs. These activities occur over the course of each of the five construction stages.</w:t>
      </w:r>
    </w:p>
    <w:p w14:paraId="5C4A3EB6" w14:textId="6740A92A" w:rsidR="002869D1" w:rsidRDefault="002869D1" w:rsidP="002869D1">
      <w:pPr>
        <w:tabs>
          <w:tab w:val="left" w:pos="7485"/>
        </w:tabs>
        <w:spacing w:line="240" w:lineRule="auto"/>
        <w:ind w:right="23"/>
        <w:rPr>
          <w:rFonts w:ascii="Arial" w:hAnsi="Arial" w:cs="Arial"/>
          <w:lang w:eastAsia="en-AU"/>
        </w:rPr>
      </w:pPr>
      <w:r>
        <w:rPr>
          <w:rFonts w:ascii="Arial" w:hAnsi="Arial" w:cs="Arial"/>
          <w:lang w:eastAsia="en-AU"/>
        </w:rPr>
        <w:t xml:space="preserve">No additional truck movements will be generated during the remediation phase. </w:t>
      </w:r>
      <w:r w:rsidR="00C34CC9">
        <w:rPr>
          <w:rFonts w:ascii="Arial" w:hAnsi="Arial" w:cs="Arial"/>
          <w:lang w:eastAsia="en-AU"/>
        </w:rPr>
        <w:t xml:space="preserve">The development proposes a </w:t>
      </w:r>
      <w:r>
        <w:rPr>
          <w:rFonts w:ascii="Arial" w:hAnsi="Arial" w:cs="Arial"/>
          <w:lang w:eastAsia="en-AU"/>
        </w:rPr>
        <w:t xml:space="preserve">cut and fill balance and no additional truck movements will be generated to import/export fill. </w:t>
      </w:r>
      <w:r w:rsidR="00C34CC9">
        <w:rPr>
          <w:rFonts w:ascii="Arial" w:hAnsi="Arial" w:cs="Arial"/>
          <w:lang w:eastAsia="en-AU"/>
        </w:rPr>
        <w:t>All t</w:t>
      </w:r>
      <w:r>
        <w:rPr>
          <w:rFonts w:ascii="Arial" w:hAnsi="Arial" w:cs="Arial"/>
          <w:lang w:eastAsia="en-AU"/>
        </w:rPr>
        <w:t xml:space="preserve">ruck and plant undertaking the </w:t>
      </w:r>
      <w:r w:rsidR="00C34CC9">
        <w:rPr>
          <w:rFonts w:ascii="Arial" w:hAnsi="Arial" w:cs="Arial"/>
          <w:lang w:eastAsia="en-AU"/>
        </w:rPr>
        <w:t xml:space="preserve">remediation and </w:t>
      </w:r>
      <w:r>
        <w:rPr>
          <w:rFonts w:ascii="Arial" w:hAnsi="Arial" w:cs="Arial"/>
          <w:lang w:eastAsia="en-AU"/>
        </w:rPr>
        <w:t>earthworks will be kept on</w:t>
      </w:r>
      <w:r w:rsidR="00C34CC9">
        <w:rPr>
          <w:rFonts w:ascii="Arial" w:hAnsi="Arial" w:cs="Arial"/>
          <w:lang w:eastAsia="en-AU"/>
        </w:rPr>
        <w:t>-s</w:t>
      </w:r>
      <w:r>
        <w:rPr>
          <w:rFonts w:ascii="Arial" w:hAnsi="Arial" w:cs="Arial"/>
          <w:lang w:eastAsia="en-AU"/>
        </w:rPr>
        <w:t xml:space="preserve">ite. </w:t>
      </w:r>
    </w:p>
    <w:p w14:paraId="4F451228" w14:textId="23F31DB4" w:rsidR="00387C41" w:rsidRDefault="00C12801" w:rsidP="00387C41">
      <w:pPr>
        <w:tabs>
          <w:tab w:val="left" w:pos="7485"/>
        </w:tabs>
        <w:spacing w:line="240" w:lineRule="auto"/>
        <w:ind w:right="23"/>
        <w:rPr>
          <w:rFonts w:ascii="Arial" w:hAnsi="Arial" w:cs="Arial"/>
          <w:lang w:eastAsia="en-AU"/>
        </w:rPr>
      </w:pPr>
      <w:r>
        <w:rPr>
          <w:rFonts w:ascii="Arial" w:hAnsi="Arial" w:cs="Arial"/>
          <w:lang w:eastAsia="en-AU"/>
        </w:rPr>
        <w:lastRenderedPageBreak/>
        <w:t>Additional c</w:t>
      </w:r>
      <w:r w:rsidR="00387C41">
        <w:rPr>
          <w:rFonts w:ascii="Arial" w:hAnsi="Arial" w:cs="Arial"/>
          <w:lang w:eastAsia="en-AU"/>
        </w:rPr>
        <w:t xml:space="preserve">onstruction traffic </w:t>
      </w:r>
      <w:r>
        <w:rPr>
          <w:rFonts w:ascii="Arial" w:hAnsi="Arial" w:cs="Arial"/>
          <w:lang w:eastAsia="en-AU"/>
        </w:rPr>
        <w:t xml:space="preserve">will be generated </w:t>
      </w:r>
      <w:r w:rsidR="00387C41">
        <w:rPr>
          <w:rFonts w:ascii="Arial" w:hAnsi="Arial" w:cs="Arial"/>
          <w:lang w:eastAsia="en-AU"/>
        </w:rPr>
        <w:t xml:space="preserve">during the construction of the heritage walkway. </w:t>
      </w:r>
      <w:r w:rsidR="00387C41" w:rsidRPr="005C717A">
        <w:rPr>
          <w:rFonts w:ascii="Arial" w:hAnsi="Arial" w:cs="Arial"/>
          <w:lang w:eastAsia="en-AU"/>
        </w:rPr>
        <w:t>A work compound will be erected adjacent to the walkway site</w:t>
      </w:r>
      <w:r>
        <w:rPr>
          <w:rFonts w:ascii="Arial" w:hAnsi="Arial" w:cs="Arial"/>
          <w:lang w:eastAsia="en-AU"/>
        </w:rPr>
        <w:t xml:space="preserve"> and th</w:t>
      </w:r>
      <w:r w:rsidR="00387C41" w:rsidRPr="005C717A">
        <w:rPr>
          <w:rFonts w:ascii="Arial" w:hAnsi="Arial" w:cs="Arial"/>
          <w:lang w:eastAsia="en-AU"/>
        </w:rPr>
        <w:t xml:space="preserve">ere will be some movement of trucks past the existing row of houses on Flowers Drive when the site compound </w:t>
      </w:r>
      <w:r>
        <w:rPr>
          <w:rFonts w:ascii="Arial" w:hAnsi="Arial" w:cs="Arial"/>
          <w:lang w:eastAsia="en-AU"/>
        </w:rPr>
        <w:t xml:space="preserve">is </w:t>
      </w:r>
      <w:r w:rsidR="00387C41" w:rsidRPr="005C717A">
        <w:rPr>
          <w:rFonts w:ascii="Arial" w:hAnsi="Arial" w:cs="Arial"/>
          <w:lang w:eastAsia="en-AU"/>
        </w:rPr>
        <w:t>set up.</w:t>
      </w:r>
      <w:r>
        <w:rPr>
          <w:rFonts w:ascii="Arial" w:hAnsi="Arial" w:cs="Arial"/>
          <w:lang w:eastAsia="en-AU"/>
        </w:rPr>
        <w:t xml:space="preserve"> For the construction of the walkway the </w:t>
      </w:r>
      <w:r w:rsidR="00387C41" w:rsidRPr="005C717A">
        <w:rPr>
          <w:rFonts w:ascii="Arial" w:hAnsi="Arial" w:cs="Arial"/>
          <w:lang w:eastAsia="en-AU"/>
        </w:rPr>
        <w:t>majority of truck movements will occur on</w:t>
      </w:r>
      <w:r>
        <w:rPr>
          <w:rFonts w:ascii="Arial" w:hAnsi="Arial" w:cs="Arial"/>
          <w:lang w:eastAsia="en-AU"/>
        </w:rPr>
        <w:t>-</w:t>
      </w:r>
      <w:r w:rsidR="00387C41" w:rsidRPr="005C717A">
        <w:rPr>
          <w:rFonts w:ascii="Arial" w:hAnsi="Arial" w:cs="Arial"/>
          <w:lang w:eastAsia="en-AU"/>
        </w:rPr>
        <w:t>site</w:t>
      </w:r>
      <w:r>
        <w:rPr>
          <w:rFonts w:ascii="Arial" w:hAnsi="Arial" w:cs="Arial"/>
          <w:lang w:eastAsia="en-AU"/>
        </w:rPr>
        <w:t xml:space="preserve">, except for when </w:t>
      </w:r>
      <w:r w:rsidR="00387C41" w:rsidRPr="005C717A">
        <w:rPr>
          <w:rFonts w:ascii="Arial" w:hAnsi="Arial" w:cs="Arial"/>
          <w:lang w:eastAsia="en-AU"/>
        </w:rPr>
        <w:t xml:space="preserve">concrete </w:t>
      </w:r>
      <w:r>
        <w:rPr>
          <w:rFonts w:ascii="Arial" w:hAnsi="Arial" w:cs="Arial"/>
          <w:lang w:eastAsia="en-AU"/>
        </w:rPr>
        <w:t>is brought to the site</w:t>
      </w:r>
      <w:r w:rsidR="00387C41" w:rsidRPr="005C717A">
        <w:rPr>
          <w:rFonts w:ascii="Arial" w:hAnsi="Arial" w:cs="Arial"/>
          <w:lang w:eastAsia="en-AU"/>
        </w:rPr>
        <w:t>. It is anticipated that up to eight trucks per day for a period of three days will occur on three to four occasions to complete the works.</w:t>
      </w:r>
      <w:r>
        <w:rPr>
          <w:rFonts w:ascii="Arial" w:hAnsi="Arial" w:cs="Arial"/>
          <w:lang w:eastAsia="en-AU"/>
        </w:rPr>
        <w:t xml:space="preserve"> It is considered the period of time for this impact is acceptable.</w:t>
      </w:r>
    </w:p>
    <w:p w14:paraId="105FD4A4" w14:textId="1BA71F93" w:rsidR="00FC32B1" w:rsidRDefault="00FC32B1" w:rsidP="00FC32B1">
      <w:pPr>
        <w:tabs>
          <w:tab w:val="left" w:pos="7485"/>
        </w:tabs>
        <w:spacing w:line="240" w:lineRule="auto"/>
        <w:ind w:right="23"/>
        <w:rPr>
          <w:rFonts w:ascii="Arial" w:hAnsi="Arial" w:cs="Arial"/>
          <w:b/>
          <w:lang w:eastAsia="en-AU"/>
        </w:rPr>
      </w:pPr>
      <w:r>
        <w:rPr>
          <w:rFonts w:ascii="Arial" w:hAnsi="Arial" w:cs="Arial"/>
          <w:b/>
          <w:lang w:eastAsia="en-AU"/>
        </w:rPr>
        <w:t>18b. Vegetation and habitat management during construction</w:t>
      </w:r>
    </w:p>
    <w:p w14:paraId="476D437C" w14:textId="4244CA82" w:rsidR="00FC32B1" w:rsidRDefault="00FC32B1" w:rsidP="00FC32B1">
      <w:pPr>
        <w:tabs>
          <w:tab w:val="left" w:pos="7485"/>
        </w:tabs>
        <w:spacing w:line="240" w:lineRule="auto"/>
        <w:ind w:right="23"/>
        <w:rPr>
          <w:rFonts w:ascii="Arial" w:hAnsi="Arial" w:cs="Arial"/>
          <w:lang w:eastAsia="en-AU"/>
        </w:rPr>
      </w:pPr>
      <w:r>
        <w:rPr>
          <w:rFonts w:ascii="Arial" w:hAnsi="Arial" w:cs="Arial"/>
          <w:lang w:eastAsia="en-AU"/>
        </w:rPr>
        <w:t xml:space="preserve">A </w:t>
      </w:r>
      <w:r w:rsidR="00D20100">
        <w:rPr>
          <w:rFonts w:ascii="Arial" w:hAnsi="Arial" w:cs="Arial"/>
          <w:lang w:eastAsia="en-AU"/>
        </w:rPr>
        <w:t>VHMP</w:t>
      </w:r>
      <w:r>
        <w:rPr>
          <w:rFonts w:ascii="Arial" w:hAnsi="Arial" w:cs="Arial"/>
          <w:lang w:eastAsia="en-AU"/>
        </w:rPr>
        <w:t xml:space="preserve"> has been submitted and includes the following:</w:t>
      </w:r>
    </w:p>
    <w:p w14:paraId="45C2D6D2" w14:textId="77777777" w:rsidR="00FC32B1" w:rsidRDefault="00FC32B1" w:rsidP="00FC32B1">
      <w:pPr>
        <w:pStyle w:val="ListParagraph"/>
        <w:numPr>
          <w:ilvl w:val="0"/>
          <w:numId w:val="46"/>
        </w:numPr>
        <w:tabs>
          <w:tab w:val="left" w:pos="7485"/>
        </w:tabs>
        <w:spacing w:after="160" w:line="240" w:lineRule="auto"/>
        <w:ind w:right="23"/>
        <w:contextualSpacing w:val="0"/>
        <w:rPr>
          <w:rFonts w:ascii="Arial" w:hAnsi="Arial" w:cs="Arial"/>
          <w:lang w:eastAsia="en-AU"/>
        </w:rPr>
      </w:pPr>
      <w:r>
        <w:rPr>
          <w:rFonts w:ascii="Arial" w:hAnsi="Arial" w:cs="Arial"/>
          <w:lang w:eastAsia="en-AU"/>
        </w:rPr>
        <w:t>General construction management</w:t>
      </w:r>
    </w:p>
    <w:p w14:paraId="5EB809E8" w14:textId="77777777" w:rsidR="00FC32B1" w:rsidRDefault="00FC32B1" w:rsidP="00FC32B1">
      <w:pPr>
        <w:pStyle w:val="ListParagraph"/>
        <w:numPr>
          <w:ilvl w:val="0"/>
          <w:numId w:val="46"/>
        </w:numPr>
        <w:tabs>
          <w:tab w:val="left" w:pos="7485"/>
        </w:tabs>
        <w:spacing w:after="160" w:line="240" w:lineRule="auto"/>
        <w:ind w:right="23"/>
        <w:contextualSpacing w:val="0"/>
        <w:rPr>
          <w:rFonts w:ascii="Arial" w:hAnsi="Arial" w:cs="Arial"/>
          <w:lang w:eastAsia="en-AU"/>
        </w:rPr>
      </w:pPr>
      <w:r>
        <w:rPr>
          <w:rFonts w:ascii="Arial" w:hAnsi="Arial" w:cs="Arial"/>
          <w:lang w:eastAsia="en-AU"/>
        </w:rPr>
        <w:t>Vegetation management</w:t>
      </w:r>
    </w:p>
    <w:p w14:paraId="5560FE65" w14:textId="77777777" w:rsidR="00FC32B1" w:rsidRDefault="00FC32B1" w:rsidP="00FC32B1">
      <w:pPr>
        <w:pStyle w:val="ListParagraph"/>
        <w:numPr>
          <w:ilvl w:val="0"/>
          <w:numId w:val="46"/>
        </w:numPr>
        <w:tabs>
          <w:tab w:val="left" w:pos="7485"/>
        </w:tabs>
        <w:spacing w:after="160" w:line="240" w:lineRule="auto"/>
        <w:ind w:right="23"/>
        <w:contextualSpacing w:val="0"/>
        <w:rPr>
          <w:rFonts w:ascii="Arial" w:hAnsi="Arial" w:cs="Arial"/>
          <w:lang w:eastAsia="en-AU"/>
        </w:rPr>
      </w:pPr>
      <w:r>
        <w:rPr>
          <w:rFonts w:ascii="Arial" w:hAnsi="Arial" w:cs="Arial"/>
          <w:lang w:eastAsia="en-AU"/>
        </w:rPr>
        <w:t>Fauna welfare management</w:t>
      </w:r>
    </w:p>
    <w:p w14:paraId="050C3EDD" w14:textId="77777777" w:rsidR="00FC32B1" w:rsidRDefault="00FC32B1" w:rsidP="00FC32B1">
      <w:pPr>
        <w:pStyle w:val="ListParagraph"/>
        <w:numPr>
          <w:ilvl w:val="0"/>
          <w:numId w:val="46"/>
        </w:numPr>
        <w:tabs>
          <w:tab w:val="left" w:pos="7485"/>
        </w:tabs>
        <w:spacing w:after="160" w:line="240" w:lineRule="auto"/>
        <w:ind w:right="23"/>
        <w:contextualSpacing w:val="0"/>
        <w:rPr>
          <w:rFonts w:ascii="Arial" w:hAnsi="Arial" w:cs="Arial"/>
          <w:lang w:eastAsia="en-AU"/>
        </w:rPr>
      </w:pPr>
      <w:r>
        <w:rPr>
          <w:rFonts w:ascii="Arial" w:hAnsi="Arial" w:cs="Arial"/>
          <w:lang w:eastAsia="en-AU"/>
        </w:rPr>
        <w:t>Interface management</w:t>
      </w:r>
    </w:p>
    <w:p w14:paraId="41D4536A" w14:textId="45B6A093" w:rsidR="00FC32B1" w:rsidRPr="001C67E3" w:rsidRDefault="00FC32B1" w:rsidP="009613FE">
      <w:pPr>
        <w:tabs>
          <w:tab w:val="left" w:pos="7485"/>
        </w:tabs>
        <w:spacing w:line="240" w:lineRule="auto"/>
        <w:ind w:right="23"/>
        <w:rPr>
          <w:rFonts w:ascii="Arial" w:eastAsia="Times New Roman" w:hAnsi="Arial" w:cs="Arial"/>
          <w:szCs w:val="24"/>
          <w:lang w:eastAsia="en-AU"/>
        </w:rPr>
      </w:pPr>
      <w:r w:rsidRPr="00FC32B1">
        <w:rPr>
          <w:rFonts w:ascii="Arial" w:eastAsia="Times New Roman" w:hAnsi="Arial" w:cs="Arial"/>
          <w:szCs w:val="24"/>
          <w:lang w:eastAsia="en-AU"/>
        </w:rPr>
        <w:t xml:space="preserve">Council’s Ecologist has reviewed the management plan and confirmed it is satisfactory, and imposed condition 50. </w:t>
      </w:r>
      <w:r w:rsidR="002F2E62">
        <w:rPr>
          <w:rFonts w:ascii="Arial" w:eastAsia="Times New Roman" w:hAnsi="Arial" w:cs="Arial"/>
          <w:szCs w:val="24"/>
          <w:lang w:eastAsia="en-AU"/>
        </w:rPr>
        <w:t>NPWS</w:t>
      </w:r>
      <w:r w:rsidRPr="00FC32B1">
        <w:rPr>
          <w:rFonts w:ascii="Arial" w:eastAsia="Times New Roman" w:hAnsi="Arial" w:cs="Arial"/>
          <w:szCs w:val="24"/>
          <w:lang w:eastAsia="en-AU"/>
        </w:rPr>
        <w:t xml:space="preserve"> have also reviewed the plan</w:t>
      </w:r>
      <w:r>
        <w:rPr>
          <w:rFonts w:ascii="Arial" w:eastAsia="Times New Roman" w:hAnsi="Arial" w:cs="Arial"/>
          <w:szCs w:val="24"/>
          <w:lang w:eastAsia="en-AU"/>
        </w:rPr>
        <w:t>, as required by the Concept Approval,</w:t>
      </w:r>
      <w:r w:rsidRPr="00FC32B1">
        <w:rPr>
          <w:rFonts w:ascii="Arial" w:eastAsia="Times New Roman" w:hAnsi="Arial" w:cs="Arial"/>
          <w:szCs w:val="24"/>
          <w:lang w:eastAsia="en-AU"/>
        </w:rPr>
        <w:t xml:space="preserve"> and given their concurrence subject to the conditions</w:t>
      </w:r>
      <w:r>
        <w:rPr>
          <w:rFonts w:ascii="Arial" w:eastAsia="Times New Roman" w:hAnsi="Arial" w:cs="Arial"/>
          <w:szCs w:val="24"/>
          <w:lang w:eastAsia="en-AU"/>
        </w:rPr>
        <w:t xml:space="preserve"> specified in c</w:t>
      </w:r>
      <w:r w:rsidRPr="00FC32B1">
        <w:rPr>
          <w:rFonts w:ascii="Arial" w:eastAsia="Times New Roman" w:hAnsi="Arial" w:cs="Arial"/>
          <w:szCs w:val="24"/>
          <w:lang w:eastAsia="en-AU"/>
        </w:rPr>
        <w:t>ondition 6</w:t>
      </w:r>
      <w:r>
        <w:rPr>
          <w:rFonts w:ascii="Arial" w:eastAsia="Times New Roman" w:hAnsi="Arial" w:cs="Arial"/>
          <w:szCs w:val="24"/>
          <w:lang w:eastAsia="en-AU"/>
        </w:rPr>
        <w:t>.</w:t>
      </w:r>
    </w:p>
    <w:p w14:paraId="5BF6844E" w14:textId="626E3063" w:rsidR="009613FE" w:rsidRDefault="009613FE" w:rsidP="009613FE">
      <w:pPr>
        <w:tabs>
          <w:tab w:val="left" w:pos="7485"/>
        </w:tabs>
        <w:spacing w:line="240" w:lineRule="auto"/>
        <w:ind w:right="23"/>
        <w:rPr>
          <w:rFonts w:ascii="Arial" w:hAnsi="Arial" w:cs="Arial"/>
          <w:b/>
          <w:lang w:eastAsia="en-AU"/>
        </w:rPr>
      </w:pPr>
      <w:r>
        <w:rPr>
          <w:rFonts w:ascii="Arial" w:hAnsi="Arial" w:cs="Arial"/>
          <w:b/>
          <w:lang w:eastAsia="en-AU"/>
        </w:rPr>
        <w:t>18c. Noise mitigation measures</w:t>
      </w:r>
    </w:p>
    <w:p w14:paraId="1B3E94F5" w14:textId="77777777" w:rsidR="009613FE" w:rsidRPr="001C67E3" w:rsidRDefault="009613FE" w:rsidP="00CD0319">
      <w:pPr>
        <w:tabs>
          <w:tab w:val="left" w:pos="7485"/>
        </w:tabs>
        <w:spacing w:line="240" w:lineRule="auto"/>
        <w:ind w:right="23"/>
        <w:rPr>
          <w:rFonts w:ascii="Arial" w:hAnsi="Arial" w:cs="Arial"/>
          <w:lang w:eastAsia="en-AU"/>
        </w:rPr>
      </w:pPr>
      <w:r w:rsidRPr="001C67E3">
        <w:rPr>
          <w:rFonts w:ascii="Arial" w:hAnsi="Arial" w:cs="Arial"/>
          <w:lang w:eastAsia="en-AU"/>
        </w:rPr>
        <w:t xml:space="preserve">The </w:t>
      </w:r>
      <w:r>
        <w:rPr>
          <w:rFonts w:ascii="Arial" w:hAnsi="Arial" w:cs="Arial"/>
          <w:lang w:eastAsia="en-AU"/>
        </w:rPr>
        <w:t>following site specific measures regarding noise mitigation have been proposed:</w:t>
      </w:r>
    </w:p>
    <w:p w14:paraId="4AE52EB4" w14:textId="79099DEB" w:rsidR="009613FE" w:rsidRDefault="009613FE" w:rsidP="00CD0319">
      <w:pPr>
        <w:pStyle w:val="ListParagraph"/>
        <w:numPr>
          <w:ilvl w:val="0"/>
          <w:numId w:val="45"/>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Where reasonably practicable</w:t>
      </w:r>
      <w:r>
        <w:rPr>
          <w:rFonts w:ascii="Arial" w:hAnsi="Arial" w:cs="Arial"/>
          <w:lang w:eastAsia="en-AU"/>
        </w:rPr>
        <w:t>,</w:t>
      </w:r>
      <w:r w:rsidRPr="001C67E3">
        <w:rPr>
          <w:rFonts w:ascii="Arial" w:hAnsi="Arial" w:cs="Arial"/>
          <w:lang w:eastAsia="en-AU"/>
        </w:rPr>
        <w:t xml:space="preserve"> locate fixed plant, such as </w:t>
      </w:r>
      <w:r>
        <w:rPr>
          <w:rFonts w:ascii="Arial" w:hAnsi="Arial" w:cs="Arial"/>
          <w:lang w:eastAsia="en-AU"/>
        </w:rPr>
        <w:t>g</w:t>
      </w:r>
      <w:r w:rsidRPr="001C67E3">
        <w:rPr>
          <w:rFonts w:ascii="Arial" w:hAnsi="Arial" w:cs="Arial"/>
          <w:lang w:eastAsia="en-AU"/>
        </w:rPr>
        <w:t xml:space="preserve">routing </w:t>
      </w:r>
      <w:r>
        <w:rPr>
          <w:rFonts w:ascii="Arial" w:hAnsi="Arial" w:cs="Arial"/>
          <w:lang w:eastAsia="en-AU"/>
        </w:rPr>
        <w:t>p</w:t>
      </w:r>
      <w:r w:rsidRPr="001C67E3">
        <w:rPr>
          <w:rFonts w:ascii="Arial" w:hAnsi="Arial" w:cs="Arial"/>
          <w:lang w:eastAsia="en-AU"/>
        </w:rPr>
        <w:t>lant in the central northern part of Hamlet B</w:t>
      </w:r>
      <w:r>
        <w:rPr>
          <w:rFonts w:ascii="Arial" w:hAnsi="Arial" w:cs="Arial"/>
          <w:lang w:eastAsia="en-AU"/>
        </w:rPr>
        <w:t xml:space="preserve">, </w:t>
      </w:r>
      <w:r w:rsidRPr="001C67E3">
        <w:rPr>
          <w:rFonts w:ascii="Arial" w:hAnsi="Arial" w:cs="Arial"/>
          <w:lang w:eastAsia="en-AU"/>
        </w:rPr>
        <w:t>such that it is located at an appropriate distance from the sensitive receptors</w:t>
      </w:r>
    </w:p>
    <w:p w14:paraId="00FC27B4" w14:textId="5229411A" w:rsidR="00CD0319" w:rsidRPr="00CD0319" w:rsidRDefault="00CD0319" w:rsidP="00CD0319">
      <w:pPr>
        <w:pStyle w:val="ListParagraph"/>
        <w:spacing w:after="160"/>
        <w:ind w:left="720" w:firstLine="0"/>
        <w:contextualSpacing w:val="0"/>
        <w:rPr>
          <w:rFonts w:ascii="Arial" w:hAnsi="Arial" w:cs="Arial"/>
          <w:lang w:eastAsia="en-AU"/>
        </w:rPr>
      </w:pPr>
      <w:r w:rsidRPr="00CD0319">
        <w:rPr>
          <w:rFonts w:ascii="Arial" w:hAnsi="Arial" w:cs="Arial"/>
          <w:lang w:eastAsia="en-AU"/>
        </w:rPr>
        <w:t>The batching plant is located more than 400m from the nearest residential dwelling along Flowers Drive</w:t>
      </w:r>
      <w:r>
        <w:rPr>
          <w:rFonts w:ascii="Arial" w:hAnsi="Arial" w:cs="Arial"/>
          <w:lang w:eastAsia="en-AU"/>
        </w:rPr>
        <w:t>.</w:t>
      </w:r>
    </w:p>
    <w:p w14:paraId="553D95F7" w14:textId="763C737C" w:rsidR="009613FE" w:rsidRDefault="009613FE" w:rsidP="00CD0319">
      <w:pPr>
        <w:pStyle w:val="ListParagraph"/>
        <w:numPr>
          <w:ilvl w:val="0"/>
          <w:numId w:val="45"/>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Li</w:t>
      </w:r>
      <w:r>
        <w:rPr>
          <w:rFonts w:ascii="Arial" w:hAnsi="Arial" w:cs="Arial"/>
          <w:lang w:eastAsia="en-AU"/>
        </w:rPr>
        <w:t>mit the number of operational equipment within 100m of existing houses</w:t>
      </w:r>
    </w:p>
    <w:p w14:paraId="36AF181F" w14:textId="77777777" w:rsidR="009613FE" w:rsidRPr="001C67E3" w:rsidRDefault="009613FE" w:rsidP="00CD0319">
      <w:pPr>
        <w:pStyle w:val="ListParagraph"/>
        <w:numPr>
          <w:ilvl w:val="0"/>
          <w:numId w:val="45"/>
        </w:numPr>
        <w:tabs>
          <w:tab w:val="left" w:pos="7485"/>
        </w:tabs>
        <w:spacing w:after="160" w:line="240" w:lineRule="auto"/>
        <w:ind w:right="23"/>
        <w:contextualSpacing w:val="0"/>
        <w:rPr>
          <w:rFonts w:ascii="Arial" w:hAnsi="Arial" w:cs="Arial"/>
          <w:lang w:eastAsia="en-AU"/>
        </w:rPr>
      </w:pPr>
      <w:r>
        <w:rPr>
          <w:rFonts w:ascii="Arial" w:hAnsi="Arial" w:cs="Arial"/>
          <w:lang w:eastAsia="en-AU"/>
        </w:rPr>
        <w:t xml:space="preserve">Locate mulcher in the western area of Hamlet B and the northern area of Hamlet A, </w:t>
      </w:r>
      <w:r w:rsidRPr="001C67E3">
        <w:rPr>
          <w:rFonts w:ascii="Arial" w:hAnsi="Arial" w:cs="Arial"/>
          <w:lang w:eastAsia="en-AU"/>
        </w:rPr>
        <w:t>such that it is located at an appropriate distance from sensitive receptors</w:t>
      </w:r>
    </w:p>
    <w:p w14:paraId="763D2C9C" w14:textId="4F7F608A" w:rsidR="009613FE" w:rsidRPr="001C67E3" w:rsidRDefault="009613FE" w:rsidP="00CD0319">
      <w:pPr>
        <w:pStyle w:val="ListParagraph"/>
        <w:numPr>
          <w:ilvl w:val="0"/>
          <w:numId w:val="45"/>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Undertake construction noise monitoring surveys.</w:t>
      </w:r>
      <w:r>
        <w:rPr>
          <w:rFonts w:ascii="Arial" w:hAnsi="Arial" w:cs="Arial"/>
          <w:lang w:eastAsia="en-AU"/>
        </w:rPr>
        <w:t xml:space="preserve"> </w:t>
      </w:r>
      <w:r w:rsidRPr="001C67E3">
        <w:rPr>
          <w:rFonts w:ascii="Arial" w:hAnsi="Arial" w:cs="Arial"/>
          <w:lang w:eastAsia="en-AU"/>
        </w:rPr>
        <w:t>Dependent upon the results of the</w:t>
      </w:r>
      <w:r>
        <w:rPr>
          <w:rFonts w:ascii="Arial" w:hAnsi="Arial" w:cs="Arial"/>
          <w:lang w:eastAsia="en-AU"/>
        </w:rPr>
        <w:t xml:space="preserve"> surveys</w:t>
      </w:r>
      <w:r w:rsidRPr="001C67E3">
        <w:rPr>
          <w:rFonts w:ascii="Arial" w:hAnsi="Arial" w:cs="Arial"/>
          <w:lang w:eastAsia="en-AU"/>
        </w:rPr>
        <w:t xml:space="preserve">, it may be necessary to install temporary enclosures around a number of construction plant / machinery items at the site to reduce construction noise impacts to acceptable levels at the noise sensitive receptors located in the surrounding area </w:t>
      </w:r>
    </w:p>
    <w:p w14:paraId="23E5443A" w14:textId="7F371CF8" w:rsidR="009613FE" w:rsidRDefault="009613FE" w:rsidP="009613FE">
      <w:pPr>
        <w:pStyle w:val="ListParagraph"/>
        <w:numPr>
          <w:ilvl w:val="0"/>
          <w:numId w:val="45"/>
        </w:numPr>
        <w:tabs>
          <w:tab w:val="left" w:pos="7485"/>
        </w:tabs>
        <w:spacing w:after="160" w:line="240" w:lineRule="auto"/>
        <w:ind w:right="23"/>
        <w:contextualSpacing w:val="0"/>
        <w:rPr>
          <w:rFonts w:ascii="Arial" w:hAnsi="Arial" w:cs="Arial"/>
          <w:lang w:eastAsia="en-AU"/>
        </w:rPr>
      </w:pPr>
      <w:r w:rsidRPr="001C67E3">
        <w:rPr>
          <w:rFonts w:ascii="Arial" w:hAnsi="Arial" w:cs="Arial"/>
          <w:lang w:eastAsia="en-AU"/>
        </w:rPr>
        <w:t>Address noise complaints in accordance with the complaints management plan of the CEMP</w:t>
      </w:r>
    </w:p>
    <w:p w14:paraId="117872B4" w14:textId="67C28589" w:rsidR="009613FE" w:rsidRPr="001C67E3" w:rsidRDefault="009613FE" w:rsidP="005E4C0F">
      <w:pPr>
        <w:tabs>
          <w:tab w:val="left" w:pos="7485"/>
        </w:tabs>
        <w:spacing w:line="240" w:lineRule="auto"/>
        <w:ind w:right="23"/>
        <w:rPr>
          <w:rFonts w:ascii="Arial" w:eastAsia="Times New Roman" w:hAnsi="Arial" w:cs="Arial"/>
          <w:b/>
          <w:szCs w:val="24"/>
          <w:lang w:eastAsia="en-AU"/>
        </w:rPr>
      </w:pPr>
      <w:r>
        <w:rPr>
          <w:rFonts w:ascii="Arial" w:eastAsia="Times New Roman" w:hAnsi="Arial" w:cs="Arial"/>
          <w:b/>
          <w:szCs w:val="24"/>
          <w:lang w:eastAsia="en-AU"/>
        </w:rPr>
        <w:t xml:space="preserve">18d. Water and sewer lead-in works </w:t>
      </w:r>
    </w:p>
    <w:p w14:paraId="6041726F" w14:textId="77777777" w:rsidR="00B90506" w:rsidRDefault="009613FE" w:rsidP="005E4C0F">
      <w:pPr>
        <w:tabs>
          <w:tab w:val="left" w:pos="7485"/>
        </w:tabs>
        <w:spacing w:line="240" w:lineRule="auto"/>
        <w:ind w:right="23"/>
        <w:rPr>
          <w:rFonts w:ascii="Arial" w:eastAsia="Times New Roman" w:hAnsi="Arial" w:cs="Arial"/>
          <w:szCs w:val="24"/>
          <w:lang w:eastAsia="en-AU"/>
        </w:rPr>
      </w:pPr>
      <w:r w:rsidRPr="001C67E3">
        <w:rPr>
          <w:rFonts w:ascii="Arial" w:eastAsia="Times New Roman" w:hAnsi="Arial" w:cs="Arial"/>
          <w:szCs w:val="24"/>
          <w:lang w:eastAsia="en-AU"/>
        </w:rPr>
        <w:t>A</w:t>
      </w:r>
      <w:r>
        <w:rPr>
          <w:rFonts w:ascii="Arial" w:eastAsia="Times New Roman" w:hAnsi="Arial" w:cs="Arial"/>
          <w:szCs w:val="24"/>
          <w:lang w:eastAsia="en-AU"/>
        </w:rPr>
        <w:t xml:space="preserve"> separate</w:t>
      </w:r>
      <w:r w:rsidRPr="001C67E3">
        <w:rPr>
          <w:rFonts w:ascii="Arial" w:eastAsia="Times New Roman" w:hAnsi="Arial" w:cs="Arial"/>
          <w:szCs w:val="24"/>
          <w:lang w:eastAsia="en-AU"/>
        </w:rPr>
        <w:t xml:space="preserve"> construction management plan for the lead-in </w:t>
      </w:r>
      <w:r>
        <w:rPr>
          <w:rFonts w:ascii="Arial" w:eastAsia="Times New Roman" w:hAnsi="Arial" w:cs="Arial"/>
          <w:szCs w:val="24"/>
          <w:lang w:eastAsia="en-AU"/>
        </w:rPr>
        <w:t xml:space="preserve">water and sewer </w:t>
      </w:r>
      <w:r w:rsidRPr="001C67E3">
        <w:rPr>
          <w:rFonts w:ascii="Arial" w:eastAsia="Times New Roman" w:hAnsi="Arial" w:cs="Arial"/>
          <w:szCs w:val="24"/>
          <w:lang w:eastAsia="en-AU"/>
        </w:rPr>
        <w:t xml:space="preserve">works has been </w:t>
      </w:r>
      <w:r>
        <w:rPr>
          <w:rFonts w:ascii="Arial" w:eastAsia="Times New Roman" w:hAnsi="Arial" w:cs="Arial"/>
          <w:szCs w:val="24"/>
          <w:lang w:eastAsia="en-AU"/>
        </w:rPr>
        <w:t>submitted</w:t>
      </w:r>
      <w:r w:rsidRPr="001C67E3">
        <w:rPr>
          <w:rFonts w:ascii="Arial" w:eastAsia="Times New Roman" w:hAnsi="Arial" w:cs="Arial"/>
          <w:szCs w:val="24"/>
          <w:lang w:eastAsia="en-AU"/>
        </w:rPr>
        <w:t xml:space="preserve">. The construction of the pipelines </w:t>
      </w:r>
      <w:r w:rsidR="005E4C0F">
        <w:rPr>
          <w:rFonts w:ascii="Arial" w:eastAsia="Times New Roman" w:hAnsi="Arial" w:cs="Arial"/>
          <w:szCs w:val="24"/>
          <w:lang w:eastAsia="en-AU"/>
        </w:rPr>
        <w:t>is</w:t>
      </w:r>
      <w:r w:rsidRPr="001C67E3">
        <w:rPr>
          <w:rFonts w:ascii="Arial" w:eastAsia="Times New Roman" w:hAnsi="Arial" w:cs="Arial"/>
          <w:szCs w:val="24"/>
          <w:lang w:eastAsia="en-AU"/>
        </w:rPr>
        <w:t xml:space="preserve"> expected to take 5-6 months, and will require the use of small to medium size excavators and trucks for delivery and disposal of materials. </w:t>
      </w:r>
    </w:p>
    <w:p w14:paraId="49D0002A" w14:textId="77777777" w:rsidR="00B90506" w:rsidRDefault="00B90506" w:rsidP="00B90506">
      <w:pPr>
        <w:tabs>
          <w:tab w:val="left" w:pos="7485"/>
        </w:tabs>
        <w:spacing w:line="240" w:lineRule="auto"/>
        <w:ind w:right="23"/>
        <w:rPr>
          <w:rFonts w:ascii="Arial" w:eastAsia="Times New Roman" w:hAnsi="Arial" w:cs="Arial"/>
          <w:szCs w:val="24"/>
          <w:lang w:eastAsia="en-AU"/>
        </w:rPr>
      </w:pPr>
      <w:r w:rsidRPr="001C67E3">
        <w:rPr>
          <w:rFonts w:ascii="Arial" w:eastAsia="Times New Roman" w:hAnsi="Arial" w:cs="Arial"/>
          <w:szCs w:val="24"/>
          <w:lang w:eastAsia="en-AU"/>
        </w:rPr>
        <w:t>The water and sewer lead-in works are proposed to occur concurrently with the clearing and earthworks phase of Hamlet A, which will minimise any conflicts between construction traffic, noting the peak construction traffic is identified to occur during the grouting works of Hamlet B.</w:t>
      </w:r>
    </w:p>
    <w:p w14:paraId="54D527B9" w14:textId="2B5E6B27" w:rsidR="009613FE" w:rsidRPr="001C67E3" w:rsidRDefault="009613FE" w:rsidP="005E4C0F">
      <w:pPr>
        <w:tabs>
          <w:tab w:val="left" w:pos="7485"/>
        </w:tabs>
        <w:spacing w:line="240" w:lineRule="auto"/>
        <w:ind w:right="23"/>
        <w:rPr>
          <w:rFonts w:ascii="Arial" w:eastAsia="Times New Roman" w:hAnsi="Arial" w:cs="Arial"/>
          <w:szCs w:val="24"/>
          <w:lang w:eastAsia="en-AU"/>
        </w:rPr>
      </w:pPr>
      <w:r w:rsidRPr="001C67E3">
        <w:rPr>
          <w:rFonts w:ascii="Arial" w:eastAsia="Times New Roman" w:hAnsi="Arial" w:cs="Arial"/>
          <w:szCs w:val="24"/>
          <w:lang w:eastAsia="en-AU"/>
        </w:rPr>
        <w:lastRenderedPageBreak/>
        <w:t>The works are proposed be completed in three zones:</w:t>
      </w:r>
    </w:p>
    <w:p w14:paraId="1061D73A" w14:textId="0C186C98" w:rsidR="009613FE" w:rsidRPr="001C67E3" w:rsidRDefault="009613FE" w:rsidP="005E4C0F">
      <w:pPr>
        <w:pStyle w:val="ListParagraph"/>
        <w:numPr>
          <w:ilvl w:val="0"/>
          <w:numId w:val="44"/>
        </w:numPr>
        <w:tabs>
          <w:tab w:val="left" w:pos="7485"/>
        </w:tabs>
        <w:spacing w:after="160" w:line="240" w:lineRule="auto"/>
        <w:ind w:right="23"/>
        <w:contextualSpacing w:val="0"/>
        <w:rPr>
          <w:rFonts w:ascii="Arial" w:eastAsia="Times New Roman" w:hAnsi="Arial" w:cs="Arial"/>
          <w:szCs w:val="24"/>
          <w:lang w:eastAsia="en-AU"/>
        </w:rPr>
      </w:pPr>
      <w:r w:rsidRPr="001C67E3">
        <w:rPr>
          <w:rFonts w:ascii="Arial" w:eastAsia="Times New Roman" w:hAnsi="Arial" w:cs="Arial"/>
          <w:szCs w:val="24"/>
          <w:lang w:eastAsia="en-AU"/>
        </w:rPr>
        <w:t xml:space="preserve">Open trench excavation from </w:t>
      </w:r>
      <w:r w:rsidR="005E4C0F">
        <w:rPr>
          <w:rFonts w:ascii="Arial" w:eastAsia="Times New Roman" w:hAnsi="Arial" w:cs="Arial"/>
          <w:szCs w:val="24"/>
          <w:lang w:eastAsia="en-AU"/>
        </w:rPr>
        <w:t xml:space="preserve">development </w:t>
      </w:r>
      <w:r w:rsidRPr="001C67E3">
        <w:rPr>
          <w:rFonts w:ascii="Arial" w:eastAsia="Times New Roman" w:hAnsi="Arial" w:cs="Arial"/>
          <w:szCs w:val="24"/>
          <w:lang w:eastAsia="en-AU"/>
        </w:rPr>
        <w:t xml:space="preserve">to the intersection of Flowers Drive and Pacific Highway. </w:t>
      </w:r>
      <w:r w:rsidR="005E0F91" w:rsidRPr="001C67E3">
        <w:rPr>
          <w:rFonts w:ascii="Arial" w:eastAsia="Times New Roman" w:hAnsi="Arial" w:cs="Arial"/>
          <w:szCs w:val="24"/>
          <w:lang w:eastAsia="en-AU"/>
        </w:rPr>
        <w:t xml:space="preserve">Duration </w:t>
      </w:r>
      <w:r w:rsidR="005E0F91">
        <w:rPr>
          <w:rFonts w:ascii="Arial" w:eastAsia="Times New Roman" w:hAnsi="Arial" w:cs="Arial"/>
          <w:szCs w:val="24"/>
          <w:lang w:eastAsia="en-AU"/>
        </w:rPr>
        <w:t xml:space="preserve">is expected to be </w:t>
      </w:r>
      <w:r w:rsidR="005E0F91" w:rsidRPr="001C67E3">
        <w:rPr>
          <w:rFonts w:ascii="Arial" w:eastAsia="Times New Roman" w:hAnsi="Arial" w:cs="Arial"/>
          <w:szCs w:val="24"/>
          <w:lang w:eastAsia="en-AU"/>
        </w:rPr>
        <w:t>5-6 weeks</w:t>
      </w:r>
      <w:r w:rsidR="005E0F91">
        <w:rPr>
          <w:rFonts w:ascii="Arial" w:eastAsia="Times New Roman" w:hAnsi="Arial" w:cs="Arial"/>
          <w:szCs w:val="24"/>
          <w:lang w:eastAsia="en-AU"/>
        </w:rPr>
        <w:t xml:space="preserve"> and require s</w:t>
      </w:r>
      <w:r w:rsidRPr="001C67E3">
        <w:rPr>
          <w:rFonts w:ascii="Arial" w:eastAsia="Times New Roman" w:hAnsi="Arial" w:cs="Arial"/>
          <w:szCs w:val="24"/>
          <w:lang w:eastAsia="en-AU"/>
        </w:rPr>
        <w:t xml:space="preserve">ingle lane </w:t>
      </w:r>
      <w:r w:rsidR="005E4C0F">
        <w:rPr>
          <w:rFonts w:ascii="Arial" w:eastAsia="Times New Roman" w:hAnsi="Arial" w:cs="Arial"/>
          <w:szCs w:val="24"/>
          <w:lang w:eastAsia="en-AU"/>
        </w:rPr>
        <w:t xml:space="preserve">road </w:t>
      </w:r>
      <w:r w:rsidRPr="001C67E3">
        <w:rPr>
          <w:rFonts w:ascii="Arial" w:eastAsia="Times New Roman" w:hAnsi="Arial" w:cs="Arial"/>
          <w:szCs w:val="24"/>
          <w:lang w:eastAsia="en-AU"/>
        </w:rPr>
        <w:t>closure when works are active on</w:t>
      </w:r>
      <w:r w:rsidR="005E4C0F">
        <w:rPr>
          <w:rFonts w:ascii="Arial" w:eastAsia="Times New Roman" w:hAnsi="Arial" w:cs="Arial"/>
          <w:szCs w:val="24"/>
          <w:lang w:eastAsia="en-AU"/>
        </w:rPr>
        <w:t>-</w:t>
      </w:r>
      <w:r w:rsidRPr="001C67E3">
        <w:rPr>
          <w:rFonts w:ascii="Arial" w:eastAsia="Times New Roman" w:hAnsi="Arial" w:cs="Arial"/>
          <w:szCs w:val="24"/>
          <w:lang w:eastAsia="en-AU"/>
        </w:rPr>
        <w:t>site under traffic control in a 50-60m work zone</w:t>
      </w:r>
      <w:r w:rsidR="005E0F91">
        <w:rPr>
          <w:rFonts w:ascii="Arial" w:eastAsia="Times New Roman" w:hAnsi="Arial" w:cs="Arial"/>
          <w:szCs w:val="24"/>
          <w:lang w:eastAsia="en-AU"/>
        </w:rPr>
        <w:t>, and n</w:t>
      </w:r>
      <w:r w:rsidRPr="001C67E3">
        <w:rPr>
          <w:rFonts w:ascii="Arial" w:eastAsia="Times New Roman" w:hAnsi="Arial" w:cs="Arial"/>
          <w:szCs w:val="24"/>
          <w:lang w:eastAsia="en-AU"/>
        </w:rPr>
        <w:t xml:space="preserve">ormal traffic conditions when works not active onsite. </w:t>
      </w:r>
    </w:p>
    <w:p w14:paraId="148A7895" w14:textId="26AE501A" w:rsidR="009613FE" w:rsidRPr="002F2E62" w:rsidRDefault="009613FE" w:rsidP="005E4C0F">
      <w:pPr>
        <w:pStyle w:val="ListParagraph"/>
        <w:numPr>
          <w:ilvl w:val="0"/>
          <w:numId w:val="44"/>
        </w:numPr>
        <w:tabs>
          <w:tab w:val="left" w:pos="7485"/>
        </w:tabs>
        <w:spacing w:after="160" w:line="240" w:lineRule="auto"/>
        <w:ind w:right="23"/>
        <w:contextualSpacing w:val="0"/>
        <w:rPr>
          <w:rFonts w:ascii="Arial" w:eastAsia="Times New Roman" w:hAnsi="Arial" w:cs="Arial"/>
          <w:szCs w:val="24"/>
          <w:lang w:eastAsia="en-AU"/>
        </w:rPr>
      </w:pPr>
      <w:r w:rsidRPr="002F2E62">
        <w:rPr>
          <w:rFonts w:ascii="Arial" w:eastAsia="Times New Roman" w:hAnsi="Arial" w:cs="Arial"/>
          <w:szCs w:val="24"/>
          <w:lang w:eastAsia="en-AU"/>
        </w:rPr>
        <w:t xml:space="preserve">Underbore and grouting of single </w:t>
      </w:r>
      <w:r w:rsidR="005E0F91" w:rsidRPr="002F2E62">
        <w:rPr>
          <w:rFonts w:ascii="Arial" w:eastAsia="Times New Roman" w:hAnsi="Arial" w:cs="Arial"/>
          <w:szCs w:val="24"/>
          <w:lang w:eastAsia="en-AU"/>
        </w:rPr>
        <w:t>m</w:t>
      </w:r>
      <w:r w:rsidRPr="002F2E62">
        <w:rPr>
          <w:rFonts w:ascii="Arial" w:eastAsia="Times New Roman" w:hAnsi="Arial" w:cs="Arial"/>
          <w:szCs w:val="24"/>
          <w:lang w:eastAsia="en-AU"/>
        </w:rPr>
        <w:t xml:space="preserve">icro tunnel, drilling equipment </w:t>
      </w:r>
      <w:r w:rsidR="005E0F91" w:rsidRPr="002F2E62">
        <w:rPr>
          <w:rFonts w:ascii="Arial" w:eastAsia="Times New Roman" w:hAnsi="Arial" w:cs="Arial"/>
          <w:szCs w:val="24"/>
          <w:lang w:eastAsia="en-AU"/>
        </w:rPr>
        <w:t xml:space="preserve">and </w:t>
      </w:r>
      <w:r w:rsidRPr="002F2E62">
        <w:rPr>
          <w:rFonts w:ascii="Arial" w:eastAsia="Times New Roman" w:hAnsi="Arial" w:cs="Arial"/>
          <w:szCs w:val="24"/>
          <w:lang w:eastAsia="en-AU"/>
        </w:rPr>
        <w:t>casing pipe stored in small compound area</w:t>
      </w:r>
      <w:r w:rsidR="005E0F91" w:rsidRPr="002F2E62">
        <w:rPr>
          <w:rFonts w:ascii="Arial" w:eastAsia="Times New Roman" w:hAnsi="Arial" w:cs="Arial"/>
          <w:szCs w:val="24"/>
          <w:lang w:eastAsia="en-AU"/>
        </w:rPr>
        <w:t xml:space="preserve"> (refer to F</w:t>
      </w:r>
      <w:r w:rsidRPr="002F2E62">
        <w:rPr>
          <w:rFonts w:ascii="Arial" w:eastAsia="Times New Roman" w:hAnsi="Arial" w:cs="Arial"/>
          <w:szCs w:val="24"/>
          <w:lang w:eastAsia="en-AU"/>
        </w:rPr>
        <w:t xml:space="preserve">igure </w:t>
      </w:r>
      <w:r w:rsidR="002F2E62" w:rsidRPr="002F2E62">
        <w:rPr>
          <w:rFonts w:ascii="Arial" w:eastAsia="Times New Roman" w:hAnsi="Arial" w:cs="Arial"/>
          <w:szCs w:val="24"/>
          <w:lang w:eastAsia="en-AU"/>
        </w:rPr>
        <w:t>27</w:t>
      </w:r>
      <w:r w:rsidR="005E0F91" w:rsidRPr="002F2E62">
        <w:rPr>
          <w:rFonts w:ascii="Arial" w:eastAsia="Times New Roman" w:hAnsi="Arial" w:cs="Arial"/>
          <w:szCs w:val="24"/>
          <w:lang w:eastAsia="en-AU"/>
        </w:rPr>
        <w:t>)</w:t>
      </w:r>
      <w:r w:rsidRPr="002F2E62">
        <w:rPr>
          <w:rFonts w:ascii="Arial" w:eastAsia="Times New Roman" w:hAnsi="Arial" w:cs="Arial"/>
          <w:szCs w:val="24"/>
          <w:lang w:eastAsia="en-AU"/>
        </w:rPr>
        <w:t xml:space="preserve">. </w:t>
      </w:r>
      <w:r w:rsidR="005E0F91" w:rsidRPr="002F2E62">
        <w:rPr>
          <w:rFonts w:ascii="Arial" w:eastAsia="Times New Roman" w:hAnsi="Arial" w:cs="Arial"/>
          <w:szCs w:val="24"/>
          <w:lang w:eastAsia="en-AU"/>
        </w:rPr>
        <w:t xml:space="preserve">Duration is expected to be 4-5 </w:t>
      </w:r>
      <w:r w:rsidR="00860D55" w:rsidRPr="002F2E62">
        <w:rPr>
          <w:rFonts w:ascii="Arial" w:eastAsia="Times New Roman" w:hAnsi="Arial" w:cs="Arial"/>
          <w:szCs w:val="24"/>
          <w:lang w:eastAsia="en-AU"/>
        </w:rPr>
        <w:t>weeks. The</w:t>
      </w:r>
      <w:r w:rsidRPr="002F2E62">
        <w:rPr>
          <w:rFonts w:ascii="Arial" w:eastAsia="Times New Roman" w:hAnsi="Arial" w:cs="Arial"/>
          <w:szCs w:val="24"/>
          <w:lang w:eastAsia="en-AU"/>
        </w:rPr>
        <w:t xml:space="preserve"> footprint of the excavation and drilling equipment will be 15m long by 7.5m wide. </w:t>
      </w:r>
    </w:p>
    <w:p w14:paraId="04EFDD45" w14:textId="1D03926D" w:rsidR="00B90506" w:rsidRDefault="00B90506" w:rsidP="00B90506">
      <w:pPr>
        <w:pStyle w:val="ListParagraph"/>
        <w:numPr>
          <w:ilvl w:val="0"/>
          <w:numId w:val="44"/>
        </w:numPr>
        <w:tabs>
          <w:tab w:val="left" w:pos="7485"/>
        </w:tabs>
        <w:spacing w:after="160" w:line="240" w:lineRule="auto"/>
        <w:ind w:right="23"/>
        <w:contextualSpacing w:val="0"/>
        <w:rPr>
          <w:rFonts w:ascii="Arial" w:eastAsia="Times New Roman" w:hAnsi="Arial" w:cs="Arial"/>
          <w:szCs w:val="24"/>
          <w:lang w:eastAsia="en-AU"/>
        </w:rPr>
      </w:pPr>
      <w:r w:rsidRPr="001C67E3">
        <w:rPr>
          <w:rFonts w:ascii="Arial" w:eastAsia="Times New Roman" w:hAnsi="Arial" w:cs="Arial"/>
          <w:szCs w:val="24"/>
          <w:lang w:eastAsia="en-AU"/>
        </w:rPr>
        <w:t>Open trench excavation of gravity sewer and watermains on road verge of Cams Wharf Road</w:t>
      </w:r>
      <w:r>
        <w:rPr>
          <w:rFonts w:ascii="Arial" w:eastAsia="Times New Roman" w:hAnsi="Arial" w:cs="Arial"/>
          <w:szCs w:val="24"/>
          <w:lang w:eastAsia="en-AU"/>
        </w:rPr>
        <w:t>. W</w:t>
      </w:r>
      <w:r w:rsidRPr="001C67E3">
        <w:rPr>
          <w:rFonts w:ascii="Arial" w:eastAsia="Times New Roman" w:hAnsi="Arial" w:cs="Arial"/>
          <w:szCs w:val="24"/>
          <w:lang w:eastAsia="en-AU"/>
        </w:rPr>
        <w:t>orks will be carried out in a stage</w:t>
      </w:r>
      <w:r>
        <w:rPr>
          <w:rFonts w:ascii="Arial" w:eastAsia="Times New Roman" w:hAnsi="Arial" w:cs="Arial"/>
          <w:szCs w:val="24"/>
          <w:lang w:eastAsia="en-AU"/>
        </w:rPr>
        <w:t xml:space="preserve">s </w:t>
      </w:r>
      <w:r w:rsidRPr="001C67E3">
        <w:rPr>
          <w:rFonts w:ascii="Arial" w:eastAsia="Times New Roman" w:hAnsi="Arial" w:cs="Arial"/>
          <w:szCs w:val="24"/>
          <w:lang w:eastAsia="en-AU"/>
        </w:rPr>
        <w:t xml:space="preserve">with the gravity mains installed in front of the watermains. </w:t>
      </w:r>
      <w:r>
        <w:rPr>
          <w:rFonts w:ascii="Arial" w:eastAsia="Times New Roman" w:hAnsi="Arial" w:cs="Arial"/>
          <w:szCs w:val="24"/>
          <w:lang w:eastAsia="en-AU"/>
        </w:rPr>
        <w:t>Expected d</w:t>
      </w:r>
      <w:r w:rsidRPr="001C67E3">
        <w:rPr>
          <w:rFonts w:ascii="Arial" w:eastAsia="Times New Roman" w:hAnsi="Arial" w:cs="Arial"/>
          <w:szCs w:val="24"/>
          <w:lang w:eastAsia="en-AU"/>
        </w:rPr>
        <w:t xml:space="preserve">uration </w:t>
      </w:r>
      <w:r>
        <w:rPr>
          <w:rFonts w:ascii="Arial" w:eastAsia="Times New Roman" w:hAnsi="Arial" w:cs="Arial"/>
          <w:szCs w:val="24"/>
          <w:lang w:eastAsia="en-AU"/>
        </w:rPr>
        <w:t xml:space="preserve">is </w:t>
      </w:r>
      <w:r w:rsidRPr="001C67E3">
        <w:rPr>
          <w:rFonts w:ascii="Arial" w:eastAsia="Times New Roman" w:hAnsi="Arial" w:cs="Arial"/>
          <w:szCs w:val="24"/>
          <w:lang w:eastAsia="en-AU"/>
        </w:rPr>
        <w:t>10-12 weeks.</w:t>
      </w:r>
      <w:r>
        <w:rPr>
          <w:rFonts w:ascii="Arial" w:eastAsia="Times New Roman" w:hAnsi="Arial" w:cs="Arial"/>
          <w:szCs w:val="24"/>
          <w:lang w:eastAsia="en-AU"/>
        </w:rPr>
        <w:t xml:space="preserve"> </w:t>
      </w:r>
      <w:r w:rsidRPr="001C67E3">
        <w:rPr>
          <w:rFonts w:ascii="Arial" w:eastAsia="Times New Roman" w:hAnsi="Arial" w:cs="Arial"/>
          <w:szCs w:val="24"/>
          <w:lang w:eastAsia="en-AU"/>
        </w:rPr>
        <w:t xml:space="preserve">Due to the depth of </w:t>
      </w:r>
      <w:r>
        <w:rPr>
          <w:rFonts w:ascii="Arial" w:eastAsia="Times New Roman" w:hAnsi="Arial" w:cs="Arial"/>
          <w:szCs w:val="24"/>
          <w:lang w:eastAsia="en-AU"/>
        </w:rPr>
        <w:t>g</w:t>
      </w:r>
      <w:r w:rsidRPr="001C67E3">
        <w:rPr>
          <w:rFonts w:ascii="Arial" w:eastAsia="Times New Roman" w:hAnsi="Arial" w:cs="Arial"/>
          <w:szCs w:val="24"/>
          <w:lang w:eastAsia="en-AU"/>
        </w:rPr>
        <w:t>ravity mains</w:t>
      </w:r>
      <w:r>
        <w:rPr>
          <w:rFonts w:ascii="Arial" w:eastAsia="Times New Roman" w:hAnsi="Arial" w:cs="Arial"/>
          <w:szCs w:val="24"/>
          <w:lang w:eastAsia="en-AU"/>
        </w:rPr>
        <w:t xml:space="preserve">, </w:t>
      </w:r>
      <w:r w:rsidRPr="001C67E3">
        <w:rPr>
          <w:rFonts w:ascii="Arial" w:eastAsia="Times New Roman" w:hAnsi="Arial" w:cs="Arial"/>
          <w:szCs w:val="24"/>
          <w:lang w:eastAsia="en-AU"/>
        </w:rPr>
        <w:t xml:space="preserve">they will be installed from manhole to manhole and backfilled. The water main will follow behind in the water main alignment. </w:t>
      </w:r>
    </w:p>
    <w:p w14:paraId="132460E1" w14:textId="77777777" w:rsidR="00B90506" w:rsidRPr="001C67E3" w:rsidRDefault="00B90506" w:rsidP="00B90506">
      <w:pPr>
        <w:pStyle w:val="ListParagraph"/>
        <w:tabs>
          <w:tab w:val="left" w:pos="7485"/>
        </w:tabs>
        <w:spacing w:after="160" w:line="240" w:lineRule="auto"/>
        <w:ind w:left="720" w:right="23" w:firstLine="0"/>
        <w:contextualSpacing w:val="0"/>
        <w:jc w:val="center"/>
        <w:rPr>
          <w:rFonts w:ascii="Arial" w:eastAsia="Times New Roman" w:hAnsi="Arial" w:cs="Arial"/>
          <w:szCs w:val="24"/>
          <w:lang w:eastAsia="en-AU"/>
        </w:rPr>
      </w:pPr>
      <w:r w:rsidRPr="001C67E3">
        <w:rPr>
          <w:rFonts w:ascii="Arial" w:eastAsia="Times New Roman" w:hAnsi="Arial" w:cs="Arial"/>
          <w:noProof/>
          <w:szCs w:val="24"/>
          <w:lang w:eastAsia="en-AU"/>
        </w:rPr>
        <w:drawing>
          <wp:inline distT="0" distB="0" distL="0" distR="0" wp14:anchorId="61F2A6C3" wp14:editId="34F47177">
            <wp:extent cx="3609975" cy="3632044"/>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5599" cy="3637703"/>
                    </a:xfrm>
                    <a:prstGeom prst="rect">
                      <a:avLst/>
                    </a:prstGeom>
                    <a:noFill/>
                    <a:ln>
                      <a:noFill/>
                    </a:ln>
                  </pic:spPr>
                </pic:pic>
              </a:graphicData>
            </a:graphic>
          </wp:inline>
        </w:drawing>
      </w:r>
    </w:p>
    <w:p w14:paraId="6E1816B4" w14:textId="057CFB01" w:rsidR="0034292A" w:rsidRPr="00B90506" w:rsidRDefault="00B90506" w:rsidP="00B90506">
      <w:pPr>
        <w:pStyle w:val="ListParagraph"/>
        <w:tabs>
          <w:tab w:val="left" w:pos="7485"/>
        </w:tabs>
        <w:spacing w:after="160" w:line="240" w:lineRule="auto"/>
        <w:ind w:left="720" w:right="23" w:firstLine="0"/>
        <w:contextualSpacing w:val="0"/>
        <w:jc w:val="center"/>
        <w:rPr>
          <w:rFonts w:ascii="Arial" w:eastAsia="Times New Roman" w:hAnsi="Arial" w:cs="Arial"/>
          <w:b/>
          <w:sz w:val="20"/>
          <w:szCs w:val="20"/>
          <w:lang w:eastAsia="en-AU"/>
        </w:rPr>
      </w:pPr>
      <w:r w:rsidRPr="00B90506">
        <w:rPr>
          <w:rFonts w:ascii="Arial" w:eastAsia="Times New Roman" w:hAnsi="Arial" w:cs="Arial"/>
          <w:b/>
          <w:sz w:val="20"/>
          <w:szCs w:val="20"/>
          <w:lang w:eastAsia="en-AU"/>
        </w:rPr>
        <w:t>Figure</w:t>
      </w:r>
      <w:r w:rsidR="002F2E62">
        <w:rPr>
          <w:rFonts w:ascii="Arial" w:eastAsia="Times New Roman" w:hAnsi="Arial" w:cs="Arial"/>
          <w:b/>
          <w:sz w:val="20"/>
          <w:szCs w:val="20"/>
          <w:lang w:eastAsia="en-AU"/>
        </w:rPr>
        <w:t xml:space="preserve"> 27 </w:t>
      </w:r>
      <w:r w:rsidRPr="00B90506">
        <w:rPr>
          <w:rFonts w:ascii="Arial" w:eastAsia="Times New Roman" w:hAnsi="Arial" w:cs="Arial"/>
          <w:b/>
          <w:sz w:val="20"/>
          <w:szCs w:val="20"/>
          <w:lang w:eastAsia="en-AU"/>
        </w:rPr>
        <w:t xml:space="preserve">Location of Pacific Highway </w:t>
      </w:r>
      <w:proofErr w:type="spellStart"/>
      <w:r w:rsidR="00860D55">
        <w:rPr>
          <w:rFonts w:ascii="Arial" w:eastAsia="Times New Roman" w:hAnsi="Arial" w:cs="Arial"/>
          <w:b/>
          <w:sz w:val="20"/>
          <w:szCs w:val="20"/>
          <w:lang w:eastAsia="en-AU"/>
        </w:rPr>
        <w:t>u</w:t>
      </w:r>
      <w:r w:rsidRPr="00B90506">
        <w:rPr>
          <w:rFonts w:ascii="Arial" w:eastAsia="Times New Roman" w:hAnsi="Arial" w:cs="Arial"/>
          <w:b/>
          <w:sz w:val="20"/>
          <w:szCs w:val="20"/>
          <w:lang w:eastAsia="en-AU"/>
        </w:rPr>
        <w:t>nderbore</w:t>
      </w:r>
      <w:proofErr w:type="spellEnd"/>
    </w:p>
    <w:p w14:paraId="4957FC6C" w14:textId="77777777" w:rsidR="006349A0" w:rsidRPr="002D6B14" w:rsidRDefault="006349A0" w:rsidP="006349A0">
      <w:pPr>
        <w:pStyle w:val="ListParagraph"/>
        <w:numPr>
          <w:ilvl w:val="0"/>
          <w:numId w:val="39"/>
        </w:numPr>
        <w:tabs>
          <w:tab w:val="left" w:pos="7485"/>
        </w:tabs>
        <w:spacing w:line="240" w:lineRule="auto"/>
        <w:ind w:right="23"/>
        <w:rPr>
          <w:rFonts w:ascii="Arial" w:eastAsia="Calibri" w:hAnsi="Arial" w:cs="Arial"/>
          <w:b/>
          <w:bCs/>
        </w:rPr>
      </w:pPr>
      <w:r w:rsidRPr="002D6B14">
        <w:rPr>
          <w:rFonts w:ascii="Arial" w:eastAsia="Calibri" w:hAnsi="Arial" w:cs="Arial"/>
          <w:b/>
          <w:bCs/>
        </w:rPr>
        <w:t>Submissions</w:t>
      </w:r>
    </w:p>
    <w:p w14:paraId="4F7B8497" w14:textId="77777777" w:rsidR="006349A0" w:rsidRDefault="006349A0" w:rsidP="006349A0">
      <w:pPr>
        <w:tabs>
          <w:tab w:val="left" w:pos="7485"/>
        </w:tabs>
        <w:spacing w:line="240" w:lineRule="auto"/>
        <w:ind w:right="23"/>
        <w:rPr>
          <w:rFonts w:ascii="Arial" w:eastAsia="Calibri" w:hAnsi="Arial" w:cs="Arial"/>
          <w:bCs/>
        </w:rPr>
      </w:pPr>
      <w:r w:rsidRPr="00237532">
        <w:rPr>
          <w:rFonts w:ascii="Arial" w:eastAsia="Calibri" w:hAnsi="Arial" w:cs="Arial"/>
          <w:bCs/>
        </w:rPr>
        <w:t xml:space="preserve">The </w:t>
      </w:r>
      <w:r>
        <w:rPr>
          <w:rFonts w:ascii="Arial" w:eastAsia="Calibri" w:hAnsi="Arial" w:cs="Arial"/>
          <w:bCs/>
        </w:rPr>
        <w:t xml:space="preserve">October 2021 </w:t>
      </w:r>
      <w:r w:rsidRPr="00237532">
        <w:rPr>
          <w:rFonts w:ascii="Arial" w:eastAsia="Calibri" w:hAnsi="Arial" w:cs="Arial"/>
          <w:bCs/>
        </w:rPr>
        <w:t>deferral requested</w:t>
      </w:r>
      <w:r>
        <w:rPr>
          <w:rFonts w:ascii="Arial" w:eastAsia="Calibri" w:hAnsi="Arial" w:cs="Arial"/>
          <w:bCs/>
        </w:rPr>
        <w:t xml:space="preserve"> detailed consideration of the m</w:t>
      </w:r>
      <w:r w:rsidRPr="00CA44C2">
        <w:rPr>
          <w:rFonts w:ascii="Arial" w:eastAsia="Calibri" w:hAnsi="Arial" w:cs="Arial"/>
          <w:bCs/>
        </w:rPr>
        <w:t>atters raised by submitters</w:t>
      </w:r>
      <w:r>
        <w:rPr>
          <w:rFonts w:ascii="Arial" w:eastAsia="Calibri" w:hAnsi="Arial" w:cs="Arial"/>
          <w:bCs/>
        </w:rPr>
        <w:t xml:space="preserve">. </w:t>
      </w:r>
    </w:p>
    <w:p w14:paraId="509A6806" w14:textId="77777777" w:rsidR="006349A0" w:rsidRDefault="006349A0" w:rsidP="006349A0">
      <w:pPr>
        <w:tabs>
          <w:tab w:val="left" w:pos="7485"/>
        </w:tabs>
        <w:spacing w:line="240" w:lineRule="auto"/>
        <w:ind w:right="23"/>
        <w:rPr>
          <w:rFonts w:ascii="Arial" w:eastAsia="Calibri" w:hAnsi="Arial" w:cs="Arial"/>
          <w:bCs/>
        </w:rPr>
      </w:pPr>
      <w:r>
        <w:rPr>
          <w:rFonts w:ascii="Arial" w:eastAsia="Calibri" w:hAnsi="Arial" w:cs="Arial"/>
          <w:bCs/>
        </w:rPr>
        <w:t xml:space="preserve">A detailed consideration of all submissions was provided </w:t>
      </w:r>
      <w:r w:rsidRPr="004377F6">
        <w:rPr>
          <w:rFonts w:ascii="Arial" w:eastAsia="Calibri" w:hAnsi="Arial" w:cs="Arial"/>
          <w:bCs/>
        </w:rPr>
        <w:t>in the assessment report (October 2022)</w:t>
      </w:r>
      <w:r>
        <w:rPr>
          <w:rFonts w:ascii="Arial" w:eastAsia="Calibri" w:hAnsi="Arial" w:cs="Arial"/>
          <w:bCs/>
        </w:rPr>
        <w:t>. No further submissions have been received since this report.</w:t>
      </w:r>
    </w:p>
    <w:p w14:paraId="5D22105C" w14:textId="77777777" w:rsidR="006349A0" w:rsidRPr="00957DC8" w:rsidRDefault="006349A0" w:rsidP="006349A0">
      <w:pPr>
        <w:pStyle w:val="ListParagraph"/>
        <w:numPr>
          <w:ilvl w:val="0"/>
          <w:numId w:val="39"/>
        </w:numPr>
        <w:tabs>
          <w:tab w:val="left" w:pos="7485"/>
        </w:tabs>
        <w:spacing w:line="240" w:lineRule="auto"/>
        <w:ind w:right="23"/>
        <w:rPr>
          <w:rFonts w:ascii="Arial" w:eastAsia="Calibri" w:hAnsi="Arial" w:cs="Arial"/>
          <w:b/>
          <w:bCs/>
        </w:rPr>
      </w:pPr>
      <w:r w:rsidRPr="00957DC8">
        <w:rPr>
          <w:rFonts w:ascii="Arial" w:eastAsia="Calibri" w:hAnsi="Arial" w:cs="Arial"/>
          <w:b/>
          <w:bCs/>
        </w:rPr>
        <w:t>Concept Approval requirements</w:t>
      </w:r>
    </w:p>
    <w:p w14:paraId="7EDA9307" w14:textId="4352C60E" w:rsidR="006349A0" w:rsidRDefault="006349A0" w:rsidP="006349A0">
      <w:pPr>
        <w:tabs>
          <w:tab w:val="left" w:pos="7485"/>
        </w:tabs>
        <w:spacing w:line="240" w:lineRule="auto"/>
        <w:ind w:right="23"/>
        <w:rPr>
          <w:rFonts w:ascii="Arial" w:eastAsia="Calibri" w:hAnsi="Arial" w:cs="Arial"/>
          <w:bCs/>
        </w:rPr>
      </w:pPr>
      <w:r>
        <w:rPr>
          <w:rFonts w:ascii="Arial" w:eastAsia="Calibri" w:hAnsi="Arial" w:cs="Arial"/>
          <w:bCs/>
        </w:rPr>
        <w:t xml:space="preserve">The deferral requested details of the </w:t>
      </w:r>
      <w:r w:rsidR="0057695E">
        <w:rPr>
          <w:rFonts w:ascii="Arial" w:eastAsia="Calibri" w:hAnsi="Arial" w:cs="Arial"/>
          <w:bCs/>
        </w:rPr>
        <w:t xml:space="preserve">matters listed in </w:t>
      </w:r>
      <w:r>
        <w:rPr>
          <w:rFonts w:ascii="Arial" w:eastAsia="Calibri" w:hAnsi="Arial" w:cs="Arial"/>
          <w:bCs/>
        </w:rPr>
        <w:t xml:space="preserve">the </w:t>
      </w:r>
      <w:r w:rsidRPr="00D224E2">
        <w:rPr>
          <w:rFonts w:ascii="Arial" w:eastAsia="Calibri" w:hAnsi="Arial" w:cs="Arial"/>
          <w:bCs/>
        </w:rPr>
        <w:t xml:space="preserve">Concept Approval </w:t>
      </w:r>
      <w:r>
        <w:rPr>
          <w:rFonts w:ascii="Arial" w:eastAsia="Calibri" w:hAnsi="Arial" w:cs="Arial"/>
          <w:bCs/>
        </w:rPr>
        <w:t xml:space="preserve">that are required to be </w:t>
      </w:r>
      <w:r w:rsidR="0057695E">
        <w:rPr>
          <w:rFonts w:ascii="Arial" w:eastAsia="Calibri" w:hAnsi="Arial" w:cs="Arial"/>
          <w:bCs/>
        </w:rPr>
        <w:t>submitted</w:t>
      </w:r>
      <w:r>
        <w:rPr>
          <w:rFonts w:ascii="Arial" w:eastAsia="Calibri" w:hAnsi="Arial" w:cs="Arial"/>
          <w:bCs/>
        </w:rPr>
        <w:t xml:space="preserve"> at DA stage.</w:t>
      </w:r>
    </w:p>
    <w:p w14:paraId="22476C2E" w14:textId="738977EB" w:rsidR="006349A0" w:rsidRDefault="0057695E" w:rsidP="0057695E">
      <w:pPr>
        <w:tabs>
          <w:tab w:val="left" w:pos="7485"/>
        </w:tabs>
        <w:spacing w:line="240" w:lineRule="auto"/>
        <w:ind w:right="23"/>
        <w:rPr>
          <w:rFonts w:ascii="Arial" w:eastAsia="Calibri" w:hAnsi="Arial" w:cs="Arial"/>
          <w:bCs/>
        </w:rPr>
      </w:pPr>
      <w:r>
        <w:rPr>
          <w:rFonts w:ascii="Arial" w:eastAsia="Calibri" w:hAnsi="Arial" w:cs="Arial"/>
          <w:bCs/>
        </w:rPr>
        <w:lastRenderedPageBreak/>
        <w:t xml:space="preserve">A detailed consideration of the Concept Approval was provided in Attachment B to </w:t>
      </w:r>
      <w:r w:rsidRPr="004377F6">
        <w:rPr>
          <w:rFonts w:ascii="Arial" w:eastAsia="Calibri" w:hAnsi="Arial" w:cs="Arial"/>
          <w:bCs/>
        </w:rPr>
        <w:t>the assessment report (October 2022)</w:t>
      </w:r>
      <w:r>
        <w:rPr>
          <w:rFonts w:ascii="Arial" w:eastAsia="Calibri" w:hAnsi="Arial" w:cs="Arial"/>
          <w:bCs/>
        </w:rPr>
        <w:t xml:space="preserve">. </w:t>
      </w:r>
      <w:r w:rsidR="006349A0">
        <w:rPr>
          <w:rFonts w:ascii="Arial" w:eastAsia="Calibri" w:hAnsi="Arial" w:cs="Arial"/>
          <w:bCs/>
        </w:rPr>
        <w:t xml:space="preserve">The relevant conditions of the Concept Approval </w:t>
      </w:r>
      <w:r>
        <w:rPr>
          <w:rFonts w:ascii="Arial" w:eastAsia="Calibri" w:hAnsi="Arial" w:cs="Arial"/>
          <w:bCs/>
        </w:rPr>
        <w:t xml:space="preserve">which require submission of certain documentation </w:t>
      </w:r>
      <w:r w:rsidR="006349A0" w:rsidRPr="00952D91">
        <w:rPr>
          <w:rFonts w:ascii="Arial" w:eastAsia="Calibri" w:hAnsi="Arial" w:cs="Arial"/>
          <w:bCs/>
        </w:rPr>
        <w:t>is provided</w:t>
      </w:r>
      <w:r w:rsidR="006349A0">
        <w:rPr>
          <w:rFonts w:ascii="Arial" w:eastAsia="Calibri" w:hAnsi="Arial" w:cs="Arial"/>
          <w:bCs/>
        </w:rPr>
        <w:t xml:space="preserve"> in Table </w:t>
      </w:r>
      <w:r w:rsidR="0072184A">
        <w:rPr>
          <w:rFonts w:ascii="Arial" w:eastAsia="Calibri" w:hAnsi="Arial" w:cs="Arial"/>
          <w:bCs/>
        </w:rPr>
        <w:t>6</w:t>
      </w:r>
      <w:r w:rsidR="006349A0">
        <w:rPr>
          <w:rFonts w:ascii="Arial" w:eastAsia="Calibri" w:hAnsi="Arial" w:cs="Arial"/>
          <w:bCs/>
        </w:rPr>
        <w:t>.</w:t>
      </w:r>
    </w:p>
    <w:p w14:paraId="7BCA6F6C" w14:textId="20218895" w:rsidR="00042579" w:rsidRDefault="00042579" w:rsidP="0057695E">
      <w:pPr>
        <w:tabs>
          <w:tab w:val="left" w:pos="7485"/>
        </w:tabs>
        <w:spacing w:line="240" w:lineRule="auto"/>
        <w:ind w:right="23"/>
        <w:rPr>
          <w:rFonts w:ascii="Arial" w:eastAsia="Calibri" w:hAnsi="Arial" w:cs="Arial"/>
          <w:bCs/>
        </w:rPr>
      </w:pPr>
    </w:p>
    <w:p w14:paraId="418189D4" w14:textId="219171B8" w:rsidR="00042579" w:rsidRDefault="00042579" w:rsidP="0057695E">
      <w:pPr>
        <w:tabs>
          <w:tab w:val="left" w:pos="7485"/>
        </w:tabs>
        <w:spacing w:line="240" w:lineRule="auto"/>
        <w:ind w:right="23"/>
        <w:rPr>
          <w:rFonts w:ascii="Arial" w:eastAsia="Calibri" w:hAnsi="Arial" w:cs="Arial"/>
          <w:bCs/>
        </w:rPr>
      </w:pPr>
    </w:p>
    <w:p w14:paraId="63C4624E" w14:textId="77777777" w:rsidR="00042579" w:rsidRDefault="00042579" w:rsidP="0057695E">
      <w:pPr>
        <w:tabs>
          <w:tab w:val="left" w:pos="7485"/>
        </w:tabs>
        <w:spacing w:line="240" w:lineRule="auto"/>
        <w:ind w:right="23"/>
        <w:rPr>
          <w:rFonts w:ascii="Arial" w:eastAsia="Calibri" w:hAnsi="Arial" w:cs="Arial"/>
          <w:bCs/>
        </w:rPr>
      </w:pPr>
    </w:p>
    <w:p w14:paraId="290DE546" w14:textId="22D48DAE" w:rsidR="006349A0" w:rsidRPr="00D224E2" w:rsidRDefault="006349A0" w:rsidP="006349A0">
      <w:pPr>
        <w:tabs>
          <w:tab w:val="left" w:pos="7485"/>
        </w:tabs>
        <w:spacing w:line="240" w:lineRule="auto"/>
        <w:ind w:right="23"/>
        <w:jc w:val="center"/>
        <w:rPr>
          <w:rFonts w:ascii="Arial" w:eastAsia="Calibri" w:hAnsi="Arial" w:cs="Arial"/>
          <w:b/>
          <w:bCs/>
          <w:sz w:val="20"/>
          <w:szCs w:val="20"/>
        </w:rPr>
      </w:pPr>
      <w:r w:rsidRPr="00D224E2">
        <w:rPr>
          <w:rFonts w:ascii="Arial" w:eastAsia="Calibri" w:hAnsi="Arial" w:cs="Arial"/>
          <w:b/>
          <w:bCs/>
          <w:sz w:val="20"/>
          <w:szCs w:val="20"/>
        </w:rPr>
        <w:t>Table</w:t>
      </w:r>
      <w:r w:rsidR="0072184A">
        <w:rPr>
          <w:rFonts w:ascii="Arial" w:eastAsia="Calibri" w:hAnsi="Arial" w:cs="Arial"/>
          <w:b/>
          <w:bCs/>
          <w:sz w:val="20"/>
          <w:szCs w:val="20"/>
        </w:rPr>
        <w:t xml:space="preserve"> 6</w:t>
      </w:r>
      <w:r w:rsidRPr="00D224E2">
        <w:rPr>
          <w:rFonts w:ascii="Arial" w:eastAsia="Calibri" w:hAnsi="Arial" w:cs="Arial"/>
          <w:b/>
          <w:bCs/>
          <w:sz w:val="20"/>
          <w:szCs w:val="20"/>
        </w:rPr>
        <w:t xml:space="preserve"> Concept Approval conditions required to be addressed at DA</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0"/>
        <w:gridCol w:w="5006"/>
      </w:tblGrid>
      <w:tr w:rsidR="006349A0" w:rsidRPr="00EB0E50" w14:paraId="04BF4EC6" w14:textId="77777777" w:rsidTr="0081231D">
        <w:trPr>
          <w:jc w:val="center"/>
        </w:trPr>
        <w:tc>
          <w:tcPr>
            <w:tcW w:w="4010" w:type="dxa"/>
            <w:shd w:val="clear" w:color="auto" w:fill="D9D9D9" w:themeFill="background1" w:themeFillShade="D9"/>
          </w:tcPr>
          <w:p w14:paraId="152169A0" w14:textId="77777777" w:rsidR="006349A0" w:rsidRPr="0069785A" w:rsidRDefault="006349A0" w:rsidP="0081231D">
            <w:pPr>
              <w:pStyle w:val="FigureCaption"/>
              <w:spacing w:before="0" w:after="160"/>
              <w:ind w:left="0"/>
              <w:rPr>
                <w:rFonts w:ascii="Arial" w:hAnsi="Arial" w:cs="Arial"/>
                <w:color w:val="auto"/>
                <w:sz w:val="22"/>
                <w:szCs w:val="22"/>
              </w:rPr>
            </w:pPr>
            <w:r>
              <w:rPr>
                <w:rFonts w:ascii="Arial" w:hAnsi="Arial" w:cs="Arial"/>
                <w:color w:val="auto"/>
                <w:sz w:val="22"/>
                <w:szCs w:val="22"/>
              </w:rPr>
              <w:t>Concept Approval condition</w:t>
            </w:r>
          </w:p>
        </w:tc>
        <w:tc>
          <w:tcPr>
            <w:tcW w:w="5006" w:type="dxa"/>
            <w:shd w:val="clear" w:color="auto" w:fill="D9D9D9" w:themeFill="background1" w:themeFillShade="D9"/>
          </w:tcPr>
          <w:p w14:paraId="3DDDE5A2" w14:textId="77777777" w:rsidR="006349A0" w:rsidRPr="0069785A" w:rsidRDefault="006349A0" w:rsidP="0081231D">
            <w:pPr>
              <w:pStyle w:val="FigureCaption"/>
              <w:spacing w:before="0" w:after="160"/>
              <w:ind w:left="0"/>
              <w:rPr>
                <w:rFonts w:ascii="Arial" w:hAnsi="Arial" w:cs="Arial"/>
                <w:color w:val="auto"/>
                <w:sz w:val="22"/>
                <w:szCs w:val="22"/>
              </w:rPr>
            </w:pPr>
            <w:r>
              <w:rPr>
                <w:rFonts w:ascii="Arial" w:hAnsi="Arial" w:cs="Arial"/>
                <w:color w:val="auto"/>
                <w:sz w:val="22"/>
                <w:szCs w:val="22"/>
              </w:rPr>
              <w:t>Consideration</w:t>
            </w:r>
          </w:p>
        </w:tc>
      </w:tr>
      <w:tr w:rsidR="006349A0" w:rsidRPr="00EB0E50" w14:paraId="092DEAAD" w14:textId="77777777" w:rsidTr="0081231D">
        <w:trPr>
          <w:jc w:val="center"/>
        </w:trPr>
        <w:tc>
          <w:tcPr>
            <w:tcW w:w="4010" w:type="dxa"/>
          </w:tcPr>
          <w:p w14:paraId="78C01B73" w14:textId="77777777" w:rsidR="006349A0" w:rsidRPr="00CB4173" w:rsidRDefault="006349A0" w:rsidP="0081231D">
            <w:pPr>
              <w:spacing w:line="240" w:lineRule="auto"/>
              <w:ind w:right="-23"/>
              <w:rPr>
                <w:rFonts w:ascii="Arial" w:hAnsi="Arial" w:cs="Arial"/>
                <w:b/>
              </w:rPr>
            </w:pPr>
            <w:r w:rsidRPr="00CB4173">
              <w:rPr>
                <w:rFonts w:ascii="Arial" w:hAnsi="Arial" w:cs="Arial"/>
                <w:b/>
              </w:rPr>
              <w:t>1.12 Landscaping and public domain</w:t>
            </w:r>
          </w:p>
          <w:p w14:paraId="22656615" w14:textId="41A35EF7" w:rsidR="006349A0" w:rsidRPr="009E397D" w:rsidRDefault="006349A0" w:rsidP="007E4D1A">
            <w:pPr>
              <w:spacing w:line="240" w:lineRule="auto"/>
              <w:ind w:right="-23"/>
              <w:rPr>
                <w:rFonts w:ascii="Arial" w:hAnsi="Arial" w:cs="Arial"/>
              </w:rPr>
            </w:pPr>
            <w:r w:rsidRPr="009E397D">
              <w:rPr>
                <w:rFonts w:ascii="Arial" w:hAnsi="Arial" w:cs="Arial"/>
              </w:rPr>
              <w:t>Each subdivision application must include a landscaping and public domain plan</w:t>
            </w:r>
            <w:r w:rsidR="007E4D1A">
              <w:rPr>
                <w:rFonts w:ascii="Arial" w:hAnsi="Arial" w:cs="Arial"/>
              </w:rPr>
              <w:t>.</w:t>
            </w:r>
          </w:p>
        </w:tc>
        <w:tc>
          <w:tcPr>
            <w:tcW w:w="5006" w:type="dxa"/>
          </w:tcPr>
          <w:p w14:paraId="18C2EDEA" w14:textId="3DB9DE68" w:rsidR="006349A0" w:rsidRPr="00237D4B" w:rsidRDefault="006349A0" w:rsidP="0081231D">
            <w:pPr>
              <w:pStyle w:val="FigureCaption"/>
              <w:spacing w:before="0" w:after="160"/>
              <w:ind w:left="0"/>
              <w:jc w:val="left"/>
              <w:rPr>
                <w:rFonts w:ascii="Arial" w:hAnsi="Arial" w:cs="Arial"/>
                <w:b w:val="0"/>
                <w:color w:val="auto"/>
                <w:sz w:val="22"/>
                <w:szCs w:val="22"/>
              </w:rPr>
            </w:pPr>
            <w:r w:rsidRPr="009B3C81">
              <w:rPr>
                <w:rFonts w:ascii="Arial" w:hAnsi="Arial" w:cs="Arial"/>
                <w:b w:val="0"/>
                <w:color w:val="auto"/>
                <w:sz w:val="22"/>
                <w:szCs w:val="22"/>
              </w:rPr>
              <w:t xml:space="preserve">A landscaping plan, which includes public domain landscaping has been submitted with the application. </w:t>
            </w:r>
          </w:p>
        </w:tc>
      </w:tr>
      <w:tr w:rsidR="006349A0" w:rsidRPr="00EB0E50" w14:paraId="464F86AB" w14:textId="77777777" w:rsidTr="0081231D">
        <w:trPr>
          <w:jc w:val="center"/>
        </w:trPr>
        <w:tc>
          <w:tcPr>
            <w:tcW w:w="4010" w:type="dxa"/>
          </w:tcPr>
          <w:p w14:paraId="51303E1A" w14:textId="77777777" w:rsidR="006349A0" w:rsidRDefault="006349A0" w:rsidP="0081231D">
            <w:pPr>
              <w:spacing w:line="240" w:lineRule="auto"/>
              <w:ind w:right="-23"/>
              <w:rPr>
                <w:rFonts w:ascii="Arial" w:hAnsi="Arial" w:cs="Arial"/>
                <w:b/>
              </w:rPr>
            </w:pPr>
            <w:r>
              <w:rPr>
                <w:rFonts w:ascii="Arial" w:hAnsi="Arial" w:cs="Arial"/>
                <w:b/>
              </w:rPr>
              <w:t>1.22 Stormwater management</w:t>
            </w:r>
          </w:p>
          <w:p w14:paraId="42CB5984" w14:textId="77777777" w:rsidR="006349A0" w:rsidRPr="006013C3" w:rsidRDefault="006349A0" w:rsidP="0081231D">
            <w:pPr>
              <w:spacing w:line="240" w:lineRule="auto"/>
              <w:ind w:right="-23"/>
              <w:rPr>
                <w:rFonts w:ascii="Arial" w:hAnsi="Arial" w:cs="Arial"/>
              </w:rPr>
            </w:pPr>
            <w:r w:rsidRPr="006013C3">
              <w:rPr>
                <w:rFonts w:ascii="Arial" w:hAnsi="Arial" w:cs="Arial"/>
              </w:rPr>
              <w:t>Detailed design of all stormwater management devices is to be submitted with any application for subdivision in accordance with Council’s requirements.</w:t>
            </w:r>
          </w:p>
        </w:tc>
        <w:tc>
          <w:tcPr>
            <w:tcW w:w="5006" w:type="dxa"/>
          </w:tcPr>
          <w:p w14:paraId="0E35F047" w14:textId="77777777" w:rsidR="006349A0" w:rsidRPr="00983D3A" w:rsidRDefault="006349A0" w:rsidP="0081231D">
            <w:pPr>
              <w:pStyle w:val="FigureCaption"/>
              <w:spacing w:before="0" w:after="160"/>
              <w:ind w:left="0"/>
              <w:jc w:val="left"/>
              <w:rPr>
                <w:rFonts w:ascii="Arial" w:hAnsi="Arial" w:cs="Arial"/>
                <w:b w:val="0"/>
                <w:color w:val="auto"/>
                <w:sz w:val="22"/>
                <w:szCs w:val="22"/>
                <w:highlight w:val="magenta"/>
              </w:rPr>
            </w:pPr>
            <w:r w:rsidRPr="006013C3">
              <w:rPr>
                <w:rFonts w:ascii="Arial" w:hAnsi="Arial" w:cs="Arial"/>
                <w:b w:val="0"/>
                <w:color w:val="auto"/>
                <w:sz w:val="22"/>
                <w:szCs w:val="22"/>
              </w:rPr>
              <w:t>Stormwater management documentation, including maintenance strategies and stormwater management facilities, has been submitted and are in accordance with Council’s guidelines.</w:t>
            </w:r>
          </w:p>
        </w:tc>
      </w:tr>
      <w:tr w:rsidR="006349A0" w:rsidRPr="00EB0E50" w14:paraId="54CAA5F3" w14:textId="77777777" w:rsidTr="0081231D">
        <w:trPr>
          <w:jc w:val="center"/>
        </w:trPr>
        <w:tc>
          <w:tcPr>
            <w:tcW w:w="4010" w:type="dxa"/>
          </w:tcPr>
          <w:p w14:paraId="73EE34C5" w14:textId="77777777" w:rsidR="006349A0" w:rsidRDefault="006349A0" w:rsidP="0081231D">
            <w:pPr>
              <w:spacing w:line="240" w:lineRule="auto"/>
              <w:ind w:right="-23"/>
              <w:rPr>
                <w:rFonts w:ascii="Arial" w:hAnsi="Arial" w:cs="Arial"/>
                <w:b/>
              </w:rPr>
            </w:pPr>
            <w:r>
              <w:rPr>
                <w:rFonts w:ascii="Arial" w:hAnsi="Arial" w:cs="Arial"/>
                <w:b/>
              </w:rPr>
              <w:t>1.23 Stormwater management – public facilities</w:t>
            </w:r>
          </w:p>
          <w:p w14:paraId="146B63ED" w14:textId="77777777" w:rsidR="006349A0" w:rsidRPr="006013C3" w:rsidRDefault="006349A0" w:rsidP="0081231D">
            <w:pPr>
              <w:spacing w:line="240" w:lineRule="auto"/>
              <w:ind w:right="-23"/>
              <w:rPr>
                <w:rFonts w:ascii="Arial" w:hAnsi="Arial" w:cs="Arial"/>
              </w:rPr>
            </w:pPr>
            <w:r w:rsidRPr="006013C3">
              <w:rPr>
                <w:rFonts w:ascii="Arial" w:hAnsi="Arial" w:cs="Arial"/>
              </w:rPr>
              <w:t>Any subdivision application must outline management arrangements for public stormwater facilities during and after construction, prior to being dedicated to Council. These arrangements should be negotiated with Council.</w:t>
            </w:r>
          </w:p>
        </w:tc>
        <w:tc>
          <w:tcPr>
            <w:tcW w:w="5006" w:type="dxa"/>
          </w:tcPr>
          <w:p w14:paraId="76E54666" w14:textId="2FD7CD91" w:rsidR="006349A0" w:rsidRPr="006013C3" w:rsidRDefault="006349A0" w:rsidP="0081231D">
            <w:pPr>
              <w:pStyle w:val="FigureCaption"/>
              <w:spacing w:before="0" w:after="160"/>
              <w:ind w:left="0"/>
              <w:jc w:val="left"/>
              <w:rPr>
                <w:rFonts w:ascii="Arial" w:hAnsi="Arial" w:cs="Arial"/>
                <w:b w:val="0"/>
                <w:color w:val="auto"/>
                <w:sz w:val="22"/>
                <w:szCs w:val="22"/>
              </w:rPr>
            </w:pPr>
            <w:r w:rsidRPr="006013C3">
              <w:rPr>
                <w:rFonts w:ascii="Arial" w:hAnsi="Arial" w:cs="Arial"/>
                <w:b w:val="0"/>
                <w:color w:val="auto"/>
                <w:sz w:val="22"/>
                <w:szCs w:val="22"/>
              </w:rPr>
              <w:t xml:space="preserve">Stormwater management documentation, including management arrangements for public stormwater management facilities have been provided. </w:t>
            </w:r>
          </w:p>
        </w:tc>
      </w:tr>
      <w:tr w:rsidR="006349A0" w:rsidRPr="00EB0E50" w14:paraId="40E91166" w14:textId="77777777" w:rsidTr="0081231D">
        <w:trPr>
          <w:jc w:val="center"/>
        </w:trPr>
        <w:tc>
          <w:tcPr>
            <w:tcW w:w="4010" w:type="dxa"/>
          </w:tcPr>
          <w:p w14:paraId="7D4D2E85" w14:textId="77777777" w:rsidR="006349A0" w:rsidRDefault="006349A0" w:rsidP="0081231D">
            <w:pPr>
              <w:spacing w:line="240" w:lineRule="auto"/>
              <w:ind w:right="-23"/>
              <w:rPr>
                <w:rFonts w:ascii="Arial" w:hAnsi="Arial" w:cs="Arial"/>
                <w:b/>
              </w:rPr>
            </w:pPr>
            <w:r>
              <w:rPr>
                <w:rFonts w:ascii="Arial" w:hAnsi="Arial" w:cs="Arial"/>
                <w:b/>
              </w:rPr>
              <w:t>1.24 Stormwater management and wetlands</w:t>
            </w:r>
          </w:p>
          <w:p w14:paraId="623B3952" w14:textId="5A91AB68" w:rsidR="006349A0" w:rsidRPr="006013C3" w:rsidRDefault="006349A0" w:rsidP="00D84758">
            <w:pPr>
              <w:spacing w:line="240" w:lineRule="auto"/>
              <w:ind w:right="-23"/>
              <w:rPr>
                <w:rFonts w:ascii="Arial" w:hAnsi="Arial" w:cs="Arial"/>
              </w:rPr>
            </w:pPr>
            <w:r w:rsidRPr="006013C3">
              <w:rPr>
                <w:rFonts w:ascii="Arial" w:hAnsi="Arial" w:cs="Arial"/>
              </w:rPr>
              <w:t xml:space="preserve">A water quality and hydrological monitoring program is to be provided as part of any application for subdivision which has potential to impact on the water quality of the adjoining wetlands and associated Swamp Mahogany Paper Bark Forest community. </w:t>
            </w:r>
          </w:p>
        </w:tc>
        <w:tc>
          <w:tcPr>
            <w:tcW w:w="5006" w:type="dxa"/>
          </w:tcPr>
          <w:p w14:paraId="31FC8E3A" w14:textId="53E8CECC" w:rsidR="006349A0" w:rsidRPr="006013C3" w:rsidRDefault="00D84758"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The s</w:t>
            </w:r>
            <w:r w:rsidRPr="006013C3">
              <w:rPr>
                <w:rFonts w:ascii="Arial" w:hAnsi="Arial" w:cs="Arial"/>
                <w:b w:val="0"/>
                <w:color w:val="auto"/>
                <w:sz w:val="22"/>
                <w:szCs w:val="22"/>
              </w:rPr>
              <w:t>tormwater managem</w:t>
            </w:r>
            <w:r>
              <w:rPr>
                <w:rFonts w:ascii="Arial" w:hAnsi="Arial" w:cs="Arial"/>
                <w:b w:val="0"/>
                <w:color w:val="auto"/>
                <w:sz w:val="22"/>
                <w:szCs w:val="22"/>
              </w:rPr>
              <w:t xml:space="preserve">ent report </w:t>
            </w:r>
            <w:r w:rsidR="006349A0" w:rsidRPr="007F6EC1">
              <w:rPr>
                <w:rFonts w:ascii="Arial" w:hAnsi="Arial" w:cs="Arial"/>
                <w:b w:val="0"/>
                <w:color w:val="auto"/>
                <w:sz w:val="22"/>
                <w:szCs w:val="22"/>
              </w:rPr>
              <w:t xml:space="preserve">provides a suitable monitoring </w:t>
            </w:r>
            <w:r>
              <w:rPr>
                <w:rFonts w:ascii="Arial" w:hAnsi="Arial" w:cs="Arial"/>
                <w:b w:val="0"/>
                <w:color w:val="auto"/>
                <w:sz w:val="22"/>
                <w:szCs w:val="22"/>
              </w:rPr>
              <w:t>program.</w:t>
            </w:r>
          </w:p>
        </w:tc>
      </w:tr>
      <w:tr w:rsidR="006349A0" w:rsidRPr="00EB0E50" w14:paraId="49D2B83D" w14:textId="77777777" w:rsidTr="0081231D">
        <w:trPr>
          <w:jc w:val="center"/>
        </w:trPr>
        <w:tc>
          <w:tcPr>
            <w:tcW w:w="4010" w:type="dxa"/>
          </w:tcPr>
          <w:p w14:paraId="484D5716" w14:textId="77777777" w:rsidR="006349A0" w:rsidRDefault="006349A0" w:rsidP="0081231D">
            <w:pPr>
              <w:spacing w:line="240" w:lineRule="auto"/>
              <w:ind w:right="-23"/>
              <w:rPr>
                <w:rFonts w:ascii="Arial" w:hAnsi="Arial" w:cs="Arial"/>
                <w:b/>
              </w:rPr>
            </w:pPr>
            <w:r>
              <w:rPr>
                <w:rFonts w:ascii="Arial" w:hAnsi="Arial" w:cs="Arial"/>
                <w:b/>
              </w:rPr>
              <w:t>1.25 Groundwater</w:t>
            </w:r>
          </w:p>
          <w:p w14:paraId="5A12C972" w14:textId="77777777" w:rsidR="006349A0" w:rsidRPr="004C0F88" w:rsidRDefault="006349A0" w:rsidP="0081231D">
            <w:pPr>
              <w:spacing w:line="240" w:lineRule="auto"/>
              <w:ind w:right="-23"/>
              <w:rPr>
                <w:rFonts w:ascii="Arial" w:hAnsi="Arial" w:cs="Arial"/>
              </w:rPr>
            </w:pPr>
            <w:r w:rsidRPr="004C0F88">
              <w:rPr>
                <w:rFonts w:ascii="Arial" w:hAnsi="Arial" w:cs="Arial"/>
              </w:rPr>
              <w:t xml:space="preserve">Any subdivision application should outline details and depth of excavations and any impact on groundwater.  </w:t>
            </w:r>
          </w:p>
          <w:p w14:paraId="7877C689" w14:textId="7909A30F" w:rsidR="006349A0" w:rsidRPr="004C0F88" w:rsidRDefault="006349A0" w:rsidP="0081231D">
            <w:pPr>
              <w:spacing w:line="240" w:lineRule="auto"/>
              <w:ind w:right="-23"/>
              <w:rPr>
                <w:rFonts w:ascii="Arial" w:hAnsi="Arial" w:cs="Arial"/>
              </w:rPr>
            </w:pPr>
            <w:r w:rsidRPr="004C0F88">
              <w:rPr>
                <w:rFonts w:ascii="Arial" w:hAnsi="Arial" w:cs="Arial"/>
              </w:rPr>
              <w:lastRenderedPageBreak/>
              <w:t>The proponent should also outline the proposed management of any impacts on groundwater and groundwater dependent ecosystem communities including potential infiltration from stormwater detention basins to groundwater.</w:t>
            </w:r>
          </w:p>
        </w:tc>
        <w:tc>
          <w:tcPr>
            <w:tcW w:w="5006" w:type="dxa"/>
          </w:tcPr>
          <w:p w14:paraId="61CF80E5" w14:textId="77777777" w:rsidR="00D84758" w:rsidRDefault="006349A0" w:rsidP="0081231D">
            <w:pPr>
              <w:pStyle w:val="FigureCaption"/>
              <w:spacing w:before="0" w:after="160"/>
              <w:ind w:left="0"/>
              <w:jc w:val="left"/>
              <w:rPr>
                <w:rFonts w:ascii="Arial" w:hAnsi="Arial" w:cs="Arial"/>
                <w:b w:val="0"/>
                <w:color w:val="auto"/>
                <w:sz w:val="22"/>
                <w:szCs w:val="22"/>
              </w:rPr>
            </w:pPr>
            <w:r w:rsidRPr="004C0F88">
              <w:rPr>
                <w:rFonts w:ascii="Arial" w:hAnsi="Arial" w:cs="Arial"/>
                <w:b w:val="0"/>
                <w:color w:val="auto"/>
                <w:sz w:val="22"/>
                <w:szCs w:val="22"/>
              </w:rPr>
              <w:lastRenderedPageBreak/>
              <w:t xml:space="preserve">Bulk earthworks plans have been submitted which include details of the proposed excavations. </w:t>
            </w:r>
          </w:p>
          <w:p w14:paraId="5796A8B3" w14:textId="76F92442" w:rsidR="006349A0" w:rsidRPr="007F6EC1" w:rsidRDefault="006349A0" w:rsidP="0081231D">
            <w:pPr>
              <w:pStyle w:val="FigureCaption"/>
              <w:spacing w:before="0" w:after="160"/>
              <w:ind w:left="0"/>
              <w:jc w:val="left"/>
              <w:rPr>
                <w:rFonts w:ascii="Arial" w:hAnsi="Arial" w:cs="Arial"/>
                <w:b w:val="0"/>
                <w:color w:val="auto"/>
                <w:sz w:val="22"/>
                <w:szCs w:val="22"/>
              </w:rPr>
            </w:pPr>
            <w:r w:rsidRPr="004C0F88">
              <w:rPr>
                <w:rFonts w:ascii="Arial" w:hAnsi="Arial" w:cs="Arial"/>
                <w:b w:val="0"/>
                <w:color w:val="auto"/>
                <w:sz w:val="22"/>
                <w:szCs w:val="22"/>
              </w:rPr>
              <w:t xml:space="preserve">The alluvial soils within the site that were identified within the geotechnical assessments </w:t>
            </w:r>
            <w:r w:rsidRPr="004C0F88">
              <w:rPr>
                <w:rFonts w:ascii="Arial" w:hAnsi="Arial" w:cs="Arial"/>
                <w:b w:val="0"/>
                <w:color w:val="auto"/>
                <w:sz w:val="22"/>
                <w:szCs w:val="22"/>
              </w:rPr>
              <w:lastRenderedPageBreak/>
              <w:t>as being an aquifer to support the groundwater dependent ecosystems is not proposed to be impacted by the excavations.</w:t>
            </w:r>
          </w:p>
        </w:tc>
      </w:tr>
      <w:tr w:rsidR="006349A0" w:rsidRPr="00EB0E50" w14:paraId="27ACE40D" w14:textId="77777777" w:rsidTr="0081231D">
        <w:trPr>
          <w:jc w:val="center"/>
        </w:trPr>
        <w:tc>
          <w:tcPr>
            <w:tcW w:w="4010" w:type="dxa"/>
          </w:tcPr>
          <w:p w14:paraId="399DCB74" w14:textId="77777777" w:rsidR="006349A0" w:rsidRDefault="006349A0" w:rsidP="0081231D">
            <w:pPr>
              <w:spacing w:line="240" w:lineRule="auto"/>
              <w:ind w:right="-23"/>
              <w:rPr>
                <w:rFonts w:ascii="Arial" w:hAnsi="Arial" w:cs="Arial"/>
                <w:b/>
              </w:rPr>
            </w:pPr>
            <w:r>
              <w:rPr>
                <w:rFonts w:ascii="Arial" w:hAnsi="Arial" w:cs="Arial"/>
                <w:b/>
              </w:rPr>
              <w:t>1.28 Filling</w:t>
            </w:r>
          </w:p>
          <w:p w14:paraId="2093F94D" w14:textId="570DDD38" w:rsidR="006349A0" w:rsidRPr="00541A68" w:rsidRDefault="006349A0" w:rsidP="0081231D">
            <w:pPr>
              <w:spacing w:line="240" w:lineRule="auto"/>
              <w:ind w:right="-23"/>
              <w:rPr>
                <w:rFonts w:ascii="Arial" w:hAnsi="Arial" w:cs="Arial"/>
              </w:rPr>
            </w:pPr>
            <w:r w:rsidRPr="00541A68">
              <w:rPr>
                <w:rFonts w:ascii="Arial" w:hAnsi="Arial" w:cs="Arial"/>
              </w:rPr>
              <w:t xml:space="preserve">Any subdivision application is to identify the source of fill to be used on site, and how fill would be stockpiled and managed on site whilst works are underway. </w:t>
            </w:r>
          </w:p>
        </w:tc>
        <w:tc>
          <w:tcPr>
            <w:tcW w:w="5006" w:type="dxa"/>
          </w:tcPr>
          <w:p w14:paraId="67CFBDAF" w14:textId="490256E8" w:rsidR="006349A0" w:rsidRPr="00541A68" w:rsidRDefault="006349A0" w:rsidP="0081231D">
            <w:pPr>
              <w:pStyle w:val="FigureCaption"/>
              <w:spacing w:before="0" w:after="160"/>
              <w:ind w:left="0"/>
              <w:jc w:val="left"/>
              <w:rPr>
                <w:rFonts w:ascii="Arial" w:hAnsi="Arial" w:cs="Arial"/>
                <w:b w:val="0"/>
                <w:color w:val="auto"/>
                <w:sz w:val="22"/>
                <w:szCs w:val="22"/>
              </w:rPr>
            </w:pPr>
            <w:r w:rsidRPr="00541A68">
              <w:rPr>
                <w:rFonts w:ascii="Arial" w:hAnsi="Arial" w:cs="Arial"/>
                <w:b w:val="0"/>
                <w:color w:val="auto"/>
                <w:sz w:val="22"/>
                <w:szCs w:val="22"/>
              </w:rPr>
              <w:t xml:space="preserve">The bulk earthworks plan submitted </w:t>
            </w:r>
            <w:r w:rsidR="00EE3A25">
              <w:rPr>
                <w:rFonts w:ascii="Arial" w:hAnsi="Arial" w:cs="Arial"/>
                <w:b w:val="0"/>
                <w:color w:val="auto"/>
                <w:sz w:val="22"/>
                <w:szCs w:val="22"/>
              </w:rPr>
              <w:t xml:space="preserve">with the application </w:t>
            </w:r>
            <w:r w:rsidRPr="00541A68">
              <w:rPr>
                <w:rFonts w:ascii="Arial" w:hAnsi="Arial" w:cs="Arial"/>
                <w:b w:val="0"/>
                <w:color w:val="auto"/>
                <w:sz w:val="22"/>
                <w:szCs w:val="22"/>
              </w:rPr>
              <w:t>identif</w:t>
            </w:r>
            <w:r w:rsidR="00EE3A25">
              <w:rPr>
                <w:rFonts w:ascii="Arial" w:hAnsi="Arial" w:cs="Arial"/>
                <w:b w:val="0"/>
                <w:color w:val="auto"/>
                <w:sz w:val="22"/>
                <w:szCs w:val="22"/>
              </w:rPr>
              <w:t>ies</w:t>
            </w:r>
            <w:r w:rsidRPr="00541A68">
              <w:rPr>
                <w:rFonts w:ascii="Arial" w:hAnsi="Arial" w:cs="Arial"/>
                <w:b w:val="0"/>
                <w:color w:val="auto"/>
                <w:sz w:val="22"/>
                <w:szCs w:val="22"/>
              </w:rPr>
              <w:t xml:space="preserve"> the cut and fill across the site to be balanced, with no fill expected to be imported. </w:t>
            </w:r>
          </w:p>
        </w:tc>
      </w:tr>
      <w:tr w:rsidR="006349A0" w:rsidRPr="00EB0E50" w14:paraId="08007CA6" w14:textId="77777777" w:rsidTr="0081231D">
        <w:trPr>
          <w:jc w:val="center"/>
        </w:trPr>
        <w:tc>
          <w:tcPr>
            <w:tcW w:w="4010" w:type="dxa"/>
          </w:tcPr>
          <w:p w14:paraId="2EB59BC5" w14:textId="77777777" w:rsidR="006349A0" w:rsidRDefault="006349A0" w:rsidP="0081231D">
            <w:pPr>
              <w:spacing w:line="240" w:lineRule="auto"/>
              <w:ind w:right="-23"/>
              <w:rPr>
                <w:rFonts w:ascii="Arial" w:hAnsi="Arial" w:cs="Arial"/>
                <w:b/>
              </w:rPr>
            </w:pPr>
            <w:r>
              <w:rPr>
                <w:rFonts w:ascii="Arial" w:hAnsi="Arial" w:cs="Arial"/>
                <w:b/>
              </w:rPr>
              <w:t>1.29 Heritage pathway</w:t>
            </w:r>
          </w:p>
          <w:p w14:paraId="08258E44" w14:textId="77777777" w:rsidR="006349A0" w:rsidRPr="00541A68" w:rsidRDefault="006349A0" w:rsidP="0081231D">
            <w:pPr>
              <w:spacing w:line="240" w:lineRule="auto"/>
              <w:ind w:right="-23"/>
              <w:rPr>
                <w:rFonts w:ascii="Arial" w:hAnsi="Arial" w:cs="Arial"/>
              </w:rPr>
            </w:pPr>
            <w:r w:rsidRPr="00541A68">
              <w:rPr>
                <w:rFonts w:ascii="Arial" w:hAnsi="Arial" w:cs="Arial"/>
              </w:rPr>
              <w:t>Any subdivision application is to include an assessment of the heritage impacts of construction of the heritage pathway on the Catherine Hill Bay Colliery Railway.</w:t>
            </w:r>
          </w:p>
        </w:tc>
        <w:tc>
          <w:tcPr>
            <w:tcW w:w="5006" w:type="dxa"/>
          </w:tcPr>
          <w:p w14:paraId="68C5D16F" w14:textId="4319E373" w:rsidR="006349A0" w:rsidRPr="00541A68" w:rsidRDefault="006349A0" w:rsidP="0081231D">
            <w:pPr>
              <w:pStyle w:val="FigureCaption"/>
              <w:spacing w:before="0" w:after="160"/>
              <w:ind w:left="0"/>
              <w:jc w:val="left"/>
              <w:rPr>
                <w:rFonts w:ascii="Arial" w:hAnsi="Arial" w:cs="Arial"/>
                <w:b w:val="0"/>
                <w:color w:val="auto"/>
                <w:sz w:val="22"/>
                <w:szCs w:val="22"/>
              </w:rPr>
            </w:pPr>
            <w:r w:rsidRPr="00541A68">
              <w:rPr>
                <w:rFonts w:ascii="Arial" w:hAnsi="Arial" w:cs="Arial"/>
                <w:b w:val="0"/>
                <w:color w:val="auto"/>
                <w:sz w:val="22"/>
                <w:szCs w:val="22"/>
              </w:rPr>
              <w:t>An assessment of the heritage impact of the heritage pathway on the Catherine Hill Bay Colliery Railway has been submitted.</w:t>
            </w:r>
          </w:p>
        </w:tc>
      </w:tr>
      <w:tr w:rsidR="006349A0" w:rsidRPr="00EB0E50" w14:paraId="65349581" w14:textId="77777777" w:rsidTr="0081231D">
        <w:trPr>
          <w:jc w:val="center"/>
        </w:trPr>
        <w:tc>
          <w:tcPr>
            <w:tcW w:w="4010" w:type="dxa"/>
          </w:tcPr>
          <w:p w14:paraId="15BAA04F" w14:textId="77777777" w:rsidR="006349A0" w:rsidRDefault="006349A0" w:rsidP="0081231D">
            <w:pPr>
              <w:spacing w:line="240" w:lineRule="auto"/>
              <w:ind w:right="-23"/>
              <w:rPr>
                <w:rFonts w:ascii="Arial" w:hAnsi="Arial" w:cs="Arial"/>
                <w:b/>
              </w:rPr>
            </w:pPr>
            <w:r>
              <w:rPr>
                <w:rFonts w:ascii="Arial" w:hAnsi="Arial" w:cs="Arial"/>
                <w:b/>
              </w:rPr>
              <w:t>1.30 Heritage items</w:t>
            </w:r>
          </w:p>
          <w:p w14:paraId="33A4AC6D" w14:textId="77777777" w:rsidR="006349A0" w:rsidRPr="00541A68" w:rsidRDefault="006349A0" w:rsidP="0081231D">
            <w:pPr>
              <w:spacing w:line="240" w:lineRule="auto"/>
              <w:ind w:right="-23"/>
              <w:rPr>
                <w:rFonts w:ascii="Arial" w:hAnsi="Arial" w:cs="Arial"/>
              </w:rPr>
            </w:pPr>
            <w:r w:rsidRPr="00541A68">
              <w:rPr>
                <w:rFonts w:ascii="Arial" w:hAnsi="Arial" w:cs="Arial"/>
              </w:rPr>
              <w:t>Any subdivision application is to provide a further assessment of the heritage values and impacts for all potential heritage items, and existing structures located in Hamlet A, prepared by a suitably qualified heritage professional, in accordance with Heritage Office Guidelines. The assessment should consider opportunities for adaptive re-use.</w:t>
            </w:r>
          </w:p>
        </w:tc>
        <w:tc>
          <w:tcPr>
            <w:tcW w:w="5006" w:type="dxa"/>
          </w:tcPr>
          <w:p w14:paraId="3F601C90" w14:textId="2E1F9D57" w:rsidR="006349A0" w:rsidRPr="00541A68" w:rsidRDefault="00006DED" w:rsidP="0081231D">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A </w:t>
            </w:r>
            <w:r w:rsidR="006349A0" w:rsidRPr="00541A68">
              <w:rPr>
                <w:rFonts w:ascii="Arial" w:hAnsi="Arial" w:cs="Arial"/>
                <w:b w:val="0"/>
                <w:color w:val="auto"/>
                <w:sz w:val="22"/>
                <w:szCs w:val="22"/>
              </w:rPr>
              <w:t xml:space="preserve">heritage assessment </w:t>
            </w:r>
            <w:r>
              <w:rPr>
                <w:rFonts w:ascii="Arial" w:hAnsi="Arial" w:cs="Arial"/>
                <w:b w:val="0"/>
                <w:color w:val="auto"/>
                <w:sz w:val="22"/>
                <w:szCs w:val="22"/>
              </w:rPr>
              <w:t xml:space="preserve">has been </w:t>
            </w:r>
            <w:r w:rsidR="006349A0" w:rsidRPr="00541A68">
              <w:rPr>
                <w:rFonts w:ascii="Arial" w:hAnsi="Arial" w:cs="Arial"/>
                <w:b w:val="0"/>
                <w:color w:val="auto"/>
                <w:sz w:val="22"/>
                <w:szCs w:val="22"/>
              </w:rPr>
              <w:t xml:space="preserve">submitted </w:t>
            </w:r>
            <w:r>
              <w:rPr>
                <w:rFonts w:ascii="Arial" w:hAnsi="Arial" w:cs="Arial"/>
                <w:b w:val="0"/>
                <w:color w:val="auto"/>
                <w:sz w:val="22"/>
                <w:szCs w:val="22"/>
              </w:rPr>
              <w:t xml:space="preserve">with the application and </w:t>
            </w:r>
            <w:r w:rsidR="006349A0" w:rsidRPr="00541A68">
              <w:rPr>
                <w:rFonts w:ascii="Arial" w:hAnsi="Arial" w:cs="Arial"/>
                <w:b w:val="0"/>
                <w:color w:val="auto"/>
                <w:sz w:val="22"/>
                <w:szCs w:val="22"/>
              </w:rPr>
              <w:t>has identified there are no heritage items within Hamlet A.</w:t>
            </w:r>
          </w:p>
        </w:tc>
      </w:tr>
      <w:tr w:rsidR="006349A0" w:rsidRPr="00EB0E50" w14:paraId="3504306A" w14:textId="77777777" w:rsidTr="0081231D">
        <w:trPr>
          <w:jc w:val="center"/>
        </w:trPr>
        <w:tc>
          <w:tcPr>
            <w:tcW w:w="4010" w:type="dxa"/>
          </w:tcPr>
          <w:p w14:paraId="427FCA97" w14:textId="77777777" w:rsidR="006349A0" w:rsidRDefault="006349A0" w:rsidP="0081231D">
            <w:pPr>
              <w:spacing w:line="240" w:lineRule="auto"/>
              <w:ind w:right="-23"/>
              <w:rPr>
                <w:rFonts w:ascii="Arial" w:hAnsi="Arial" w:cs="Arial"/>
                <w:b/>
              </w:rPr>
            </w:pPr>
            <w:r>
              <w:rPr>
                <w:rFonts w:ascii="Arial" w:hAnsi="Arial" w:cs="Arial"/>
                <w:b/>
              </w:rPr>
              <w:t>1.34 Heritage interpretation strategy</w:t>
            </w:r>
          </w:p>
          <w:p w14:paraId="0067A14A" w14:textId="58565771" w:rsidR="006349A0" w:rsidRPr="00BF4B9C" w:rsidRDefault="006349A0" w:rsidP="0081231D">
            <w:pPr>
              <w:spacing w:line="240" w:lineRule="auto"/>
              <w:ind w:right="-23"/>
              <w:rPr>
                <w:rFonts w:ascii="Arial" w:hAnsi="Arial" w:cs="Arial"/>
              </w:rPr>
            </w:pPr>
            <w:r w:rsidRPr="00BF4B9C">
              <w:rPr>
                <w:rFonts w:ascii="Arial" w:hAnsi="Arial" w:cs="Arial"/>
              </w:rPr>
              <w:t>Any subdivision application is to be accompanied by a Heritage Interpretation Strategy prepared by a suitably qualified heritage professional prepared in accordance with Heritage Office Guidelines.</w:t>
            </w:r>
          </w:p>
        </w:tc>
        <w:tc>
          <w:tcPr>
            <w:tcW w:w="5006" w:type="dxa"/>
          </w:tcPr>
          <w:p w14:paraId="728A0C3B" w14:textId="65FD793F" w:rsidR="006349A0" w:rsidRPr="00FC29A3" w:rsidRDefault="006349A0" w:rsidP="0081231D">
            <w:pPr>
              <w:pStyle w:val="FigureCaption"/>
              <w:spacing w:before="0" w:after="160"/>
              <w:ind w:left="0"/>
              <w:jc w:val="left"/>
              <w:rPr>
                <w:rFonts w:ascii="Arial" w:hAnsi="Arial" w:cs="Arial"/>
                <w:b w:val="0"/>
                <w:color w:val="auto"/>
                <w:sz w:val="22"/>
                <w:szCs w:val="22"/>
              </w:rPr>
            </w:pPr>
            <w:r w:rsidRPr="00BF4B9C">
              <w:rPr>
                <w:rFonts w:ascii="Arial" w:hAnsi="Arial" w:cs="Arial"/>
                <w:b w:val="0"/>
                <w:color w:val="auto"/>
                <w:sz w:val="22"/>
                <w:szCs w:val="22"/>
              </w:rPr>
              <w:t xml:space="preserve">A heritage interpretation plan has been submitted with the application. </w:t>
            </w:r>
          </w:p>
        </w:tc>
      </w:tr>
      <w:tr w:rsidR="006349A0" w:rsidRPr="00EB0E50" w14:paraId="309AD796" w14:textId="77777777" w:rsidTr="0081231D">
        <w:trPr>
          <w:jc w:val="center"/>
        </w:trPr>
        <w:tc>
          <w:tcPr>
            <w:tcW w:w="4010" w:type="dxa"/>
          </w:tcPr>
          <w:p w14:paraId="7CC22B72" w14:textId="77777777" w:rsidR="006349A0" w:rsidRDefault="006349A0" w:rsidP="0081231D">
            <w:pPr>
              <w:spacing w:line="240" w:lineRule="auto"/>
              <w:ind w:right="-23"/>
              <w:rPr>
                <w:rFonts w:ascii="Arial" w:hAnsi="Arial" w:cs="Arial"/>
                <w:b/>
              </w:rPr>
            </w:pPr>
            <w:r>
              <w:rPr>
                <w:rFonts w:ascii="Arial" w:hAnsi="Arial" w:cs="Arial"/>
                <w:b/>
              </w:rPr>
              <w:t>1.35 Aboriginal Cultural Heritage Management Plan</w:t>
            </w:r>
          </w:p>
          <w:p w14:paraId="4F97B1A1" w14:textId="1D882AB6" w:rsidR="006349A0" w:rsidRPr="00FF53A5" w:rsidRDefault="006349A0" w:rsidP="00FF53A5">
            <w:pPr>
              <w:spacing w:line="240" w:lineRule="auto"/>
              <w:ind w:right="-23"/>
              <w:rPr>
                <w:rFonts w:ascii="Arial" w:hAnsi="Arial" w:cs="Arial"/>
              </w:rPr>
            </w:pPr>
            <w:r w:rsidRPr="000A2C2F">
              <w:rPr>
                <w:rFonts w:ascii="Arial" w:hAnsi="Arial" w:cs="Arial"/>
              </w:rPr>
              <w:t xml:space="preserve">Any subdivision application is to be accompanied by an Aboriginal Cultural Heritage Management Plan (ACHMP) that has been developed in consultation with Aboriginal stakeholders and to the requirements </w:t>
            </w:r>
            <w:r w:rsidRPr="000A2C2F">
              <w:rPr>
                <w:rFonts w:ascii="Arial" w:hAnsi="Arial" w:cs="Arial"/>
              </w:rPr>
              <w:lastRenderedPageBreak/>
              <w:t xml:space="preserve">of the Office of Environment and Heritage (OEH). </w:t>
            </w:r>
          </w:p>
        </w:tc>
        <w:tc>
          <w:tcPr>
            <w:tcW w:w="5006" w:type="dxa"/>
          </w:tcPr>
          <w:p w14:paraId="021D1427" w14:textId="77DA01BD" w:rsidR="006349A0" w:rsidRPr="00BF4B9C" w:rsidRDefault="006349A0" w:rsidP="0081231D">
            <w:pPr>
              <w:pStyle w:val="FigureCaption"/>
              <w:spacing w:before="0" w:after="160"/>
              <w:ind w:left="0"/>
              <w:jc w:val="left"/>
              <w:rPr>
                <w:rFonts w:ascii="Arial" w:hAnsi="Arial" w:cs="Arial"/>
                <w:b w:val="0"/>
                <w:color w:val="auto"/>
                <w:sz w:val="22"/>
                <w:szCs w:val="22"/>
              </w:rPr>
            </w:pPr>
            <w:r w:rsidRPr="00EE6169">
              <w:rPr>
                <w:rFonts w:ascii="Arial" w:hAnsi="Arial" w:cs="Arial"/>
                <w:b w:val="0"/>
                <w:color w:val="auto"/>
                <w:sz w:val="22"/>
                <w:szCs w:val="22"/>
              </w:rPr>
              <w:lastRenderedPageBreak/>
              <w:t xml:space="preserve">An Aboriginal Cultural Heritage Management Plan (ACHMP) has been submitted with the application. The ACHMP was prepared in consultation with Aboriginal stakeholders. </w:t>
            </w:r>
          </w:p>
        </w:tc>
      </w:tr>
      <w:tr w:rsidR="006349A0" w:rsidRPr="00EB0E50" w14:paraId="3EAFEF2D" w14:textId="77777777" w:rsidTr="0081231D">
        <w:trPr>
          <w:jc w:val="center"/>
        </w:trPr>
        <w:tc>
          <w:tcPr>
            <w:tcW w:w="4010" w:type="dxa"/>
          </w:tcPr>
          <w:p w14:paraId="4543AC3F" w14:textId="77777777" w:rsidR="006349A0" w:rsidRDefault="006349A0" w:rsidP="0081231D">
            <w:pPr>
              <w:spacing w:line="240" w:lineRule="auto"/>
              <w:ind w:right="-23"/>
              <w:rPr>
                <w:rFonts w:ascii="Arial" w:hAnsi="Arial" w:cs="Arial"/>
                <w:b/>
              </w:rPr>
            </w:pPr>
            <w:r>
              <w:rPr>
                <w:rFonts w:ascii="Arial" w:hAnsi="Arial" w:cs="Arial"/>
                <w:b/>
              </w:rPr>
              <w:t>1.41 Bushfire management plan</w:t>
            </w:r>
          </w:p>
          <w:p w14:paraId="4157E369" w14:textId="07F40896" w:rsidR="006349A0" w:rsidRPr="00EE6169" w:rsidRDefault="006349A0" w:rsidP="00C1210A">
            <w:pPr>
              <w:spacing w:line="240" w:lineRule="auto"/>
              <w:ind w:right="-23"/>
              <w:rPr>
                <w:rFonts w:ascii="Arial" w:hAnsi="Arial" w:cs="Arial"/>
              </w:rPr>
            </w:pPr>
            <w:r w:rsidRPr="00EE6169">
              <w:rPr>
                <w:rFonts w:ascii="Arial" w:hAnsi="Arial" w:cs="Arial"/>
              </w:rPr>
              <w:t>Any subdivision application must be accompanied by a Bushfire Management Plan that demonstrates that the development complies with the Planning for Bushfire Protection 2006, is to the satisfaction of RFS.</w:t>
            </w:r>
          </w:p>
        </w:tc>
        <w:tc>
          <w:tcPr>
            <w:tcW w:w="5006" w:type="dxa"/>
          </w:tcPr>
          <w:p w14:paraId="63BC0245" w14:textId="3C60504E" w:rsidR="006349A0" w:rsidRPr="00EE6169" w:rsidRDefault="006349A0" w:rsidP="0081231D">
            <w:pPr>
              <w:pStyle w:val="FigureCaption"/>
              <w:spacing w:before="0" w:after="160"/>
              <w:ind w:left="0"/>
              <w:jc w:val="left"/>
              <w:rPr>
                <w:rFonts w:ascii="Arial" w:hAnsi="Arial" w:cs="Arial"/>
                <w:b w:val="0"/>
                <w:color w:val="auto"/>
                <w:sz w:val="22"/>
                <w:szCs w:val="22"/>
              </w:rPr>
            </w:pPr>
            <w:r w:rsidRPr="00EE6169">
              <w:rPr>
                <w:rFonts w:ascii="Arial" w:hAnsi="Arial" w:cs="Arial"/>
                <w:b w:val="0"/>
                <w:color w:val="auto"/>
                <w:sz w:val="22"/>
                <w:szCs w:val="22"/>
              </w:rPr>
              <w:t xml:space="preserve">A bushfire management plan has been submitted </w:t>
            </w:r>
            <w:r w:rsidR="00C1210A">
              <w:rPr>
                <w:rFonts w:ascii="Arial" w:hAnsi="Arial" w:cs="Arial"/>
                <w:b w:val="0"/>
                <w:color w:val="auto"/>
                <w:sz w:val="22"/>
                <w:szCs w:val="22"/>
              </w:rPr>
              <w:t xml:space="preserve">with the application, </w:t>
            </w:r>
            <w:r w:rsidRPr="00EE6169">
              <w:rPr>
                <w:rFonts w:ascii="Arial" w:hAnsi="Arial" w:cs="Arial"/>
                <w:b w:val="0"/>
                <w:color w:val="auto"/>
                <w:sz w:val="22"/>
                <w:szCs w:val="22"/>
              </w:rPr>
              <w:t>and approved by the NSW RF</w:t>
            </w:r>
            <w:r w:rsidR="00C1210A">
              <w:rPr>
                <w:rFonts w:ascii="Arial" w:hAnsi="Arial" w:cs="Arial"/>
                <w:b w:val="0"/>
                <w:color w:val="auto"/>
                <w:sz w:val="22"/>
                <w:szCs w:val="22"/>
              </w:rPr>
              <w:t>S.</w:t>
            </w:r>
          </w:p>
        </w:tc>
      </w:tr>
      <w:tr w:rsidR="006349A0" w:rsidRPr="00EB0E50" w14:paraId="29D15751" w14:textId="77777777" w:rsidTr="0081231D">
        <w:trPr>
          <w:jc w:val="center"/>
        </w:trPr>
        <w:tc>
          <w:tcPr>
            <w:tcW w:w="4010" w:type="dxa"/>
          </w:tcPr>
          <w:p w14:paraId="7E777094" w14:textId="77777777" w:rsidR="006349A0" w:rsidRDefault="006349A0" w:rsidP="0081231D">
            <w:pPr>
              <w:spacing w:line="240" w:lineRule="auto"/>
              <w:ind w:right="-23"/>
              <w:rPr>
                <w:rFonts w:ascii="Arial" w:hAnsi="Arial" w:cs="Arial"/>
                <w:b/>
              </w:rPr>
            </w:pPr>
            <w:r>
              <w:rPr>
                <w:rFonts w:ascii="Arial" w:hAnsi="Arial" w:cs="Arial"/>
                <w:b/>
              </w:rPr>
              <w:t>1.42 Remediation</w:t>
            </w:r>
          </w:p>
          <w:p w14:paraId="0904F0A0" w14:textId="6EB0DEFC" w:rsidR="006349A0" w:rsidRPr="00EE6169" w:rsidRDefault="006349A0" w:rsidP="008B1D18">
            <w:pPr>
              <w:spacing w:line="240" w:lineRule="auto"/>
              <w:ind w:right="-23"/>
              <w:rPr>
                <w:rFonts w:ascii="Arial" w:hAnsi="Arial" w:cs="Arial"/>
              </w:rPr>
            </w:pPr>
            <w:r w:rsidRPr="00EE6169">
              <w:rPr>
                <w:rFonts w:ascii="Arial" w:hAnsi="Arial" w:cs="Arial"/>
              </w:rPr>
              <w:t>Any subdivision application must include a Remediation Action Plan</w:t>
            </w:r>
            <w:r w:rsidR="008B1D18">
              <w:rPr>
                <w:rFonts w:ascii="Arial" w:hAnsi="Arial" w:cs="Arial"/>
              </w:rPr>
              <w:t>.</w:t>
            </w:r>
          </w:p>
        </w:tc>
        <w:tc>
          <w:tcPr>
            <w:tcW w:w="5006" w:type="dxa"/>
          </w:tcPr>
          <w:p w14:paraId="3A675915" w14:textId="66E4F723" w:rsidR="006349A0" w:rsidRPr="008B1D18" w:rsidRDefault="006349A0" w:rsidP="0081231D">
            <w:pPr>
              <w:pStyle w:val="FigureCaption"/>
              <w:spacing w:before="0" w:after="160"/>
              <w:ind w:left="0"/>
              <w:jc w:val="left"/>
              <w:rPr>
                <w:rFonts w:ascii="Arial" w:hAnsi="Arial" w:cs="Arial"/>
                <w:b w:val="0"/>
                <w:color w:val="auto"/>
                <w:sz w:val="22"/>
                <w:szCs w:val="22"/>
              </w:rPr>
            </w:pPr>
            <w:r w:rsidRPr="008B1D18">
              <w:rPr>
                <w:rFonts w:ascii="Arial" w:hAnsi="Arial" w:cs="Arial"/>
                <w:b w:val="0"/>
                <w:color w:val="auto"/>
                <w:sz w:val="22"/>
                <w:szCs w:val="22"/>
              </w:rPr>
              <w:t>A RAP</w:t>
            </w:r>
            <w:r w:rsidR="008B1D18" w:rsidRPr="008B1D18">
              <w:rPr>
                <w:rFonts w:ascii="Arial" w:hAnsi="Arial" w:cs="Arial"/>
                <w:b w:val="0"/>
                <w:color w:val="auto"/>
                <w:sz w:val="22"/>
                <w:szCs w:val="22"/>
              </w:rPr>
              <w:t xml:space="preserve"> has been submitted with the application.</w:t>
            </w:r>
          </w:p>
        </w:tc>
      </w:tr>
      <w:tr w:rsidR="006349A0" w:rsidRPr="00EB0E50" w14:paraId="6E0BFEF7" w14:textId="77777777" w:rsidTr="0081231D">
        <w:trPr>
          <w:jc w:val="center"/>
        </w:trPr>
        <w:tc>
          <w:tcPr>
            <w:tcW w:w="4010" w:type="dxa"/>
          </w:tcPr>
          <w:p w14:paraId="5F0F8C5A" w14:textId="77777777" w:rsidR="006349A0" w:rsidRDefault="006349A0" w:rsidP="0081231D">
            <w:pPr>
              <w:spacing w:line="240" w:lineRule="auto"/>
              <w:ind w:right="-23"/>
              <w:rPr>
                <w:rFonts w:ascii="Arial" w:hAnsi="Arial" w:cs="Arial"/>
                <w:b/>
              </w:rPr>
            </w:pPr>
            <w:r>
              <w:rPr>
                <w:rFonts w:ascii="Arial" w:hAnsi="Arial" w:cs="Arial"/>
                <w:b/>
              </w:rPr>
              <w:t>1.43 Mine subsidence</w:t>
            </w:r>
          </w:p>
          <w:p w14:paraId="6D7D89A6" w14:textId="3E853353" w:rsidR="006349A0" w:rsidRPr="00C66827" w:rsidRDefault="006349A0" w:rsidP="0081231D">
            <w:pPr>
              <w:spacing w:line="240" w:lineRule="auto"/>
              <w:ind w:right="-23"/>
              <w:rPr>
                <w:rFonts w:ascii="Arial" w:hAnsi="Arial" w:cs="Arial"/>
              </w:rPr>
            </w:pPr>
            <w:r w:rsidRPr="00C66827">
              <w:rPr>
                <w:rFonts w:ascii="Arial" w:hAnsi="Arial" w:cs="Arial"/>
              </w:rPr>
              <w:t xml:space="preserve">Any future subdivision application covering the eastern part of Hamlet B shall include an investigation of the area of un-mapped workings to determine risk and pothole subsidence or other possible restrictions on development in this location. </w:t>
            </w:r>
          </w:p>
        </w:tc>
        <w:tc>
          <w:tcPr>
            <w:tcW w:w="5006" w:type="dxa"/>
          </w:tcPr>
          <w:p w14:paraId="6E5FD8C5" w14:textId="7E8731A5" w:rsidR="006349A0" w:rsidRPr="008B1D18" w:rsidRDefault="008B1D18" w:rsidP="0081231D">
            <w:pPr>
              <w:pStyle w:val="FigureCaption"/>
              <w:spacing w:before="0" w:after="160"/>
              <w:ind w:left="0"/>
              <w:jc w:val="left"/>
              <w:rPr>
                <w:rFonts w:ascii="Arial" w:hAnsi="Arial" w:cs="Arial"/>
                <w:b w:val="0"/>
                <w:color w:val="auto"/>
                <w:sz w:val="22"/>
                <w:szCs w:val="22"/>
              </w:rPr>
            </w:pPr>
            <w:r w:rsidRPr="008B1D18">
              <w:rPr>
                <w:rFonts w:ascii="Arial" w:hAnsi="Arial" w:cs="Arial"/>
                <w:b w:val="0"/>
                <w:color w:val="auto"/>
                <w:sz w:val="22"/>
                <w:szCs w:val="22"/>
              </w:rPr>
              <w:t>Documentation assessing the mine workings underlying Hamlet B has been submitted with the application.</w:t>
            </w:r>
          </w:p>
        </w:tc>
      </w:tr>
      <w:tr w:rsidR="006349A0" w:rsidRPr="00EB0E50" w14:paraId="0070F1A8" w14:textId="77777777" w:rsidTr="0081231D">
        <w:trPr>
          <w:jc w:val="center"/>
        </w:trPr>
        <w:tc>
          <w:tcPr>
            <w:tcW w:w="4010" w:type="dxa"/>
          </w:tcPr>
          <w:p w14:paraId="23B75867" w14:textId="77777777" w:rsidR="006349A0" w:rsidRDefault="006349A0" w:rsidP="0081231D">
            <w:pPr>
              <w:spacing w:line="240" w:lineRule="auto"/>
              <w:ind w:right="-23"/>
              <w:rPr>
                <w:rFonts w:ascii="Arial" w:hAnsi="Arial" w:cs="Arial"/>
                <w:b/>
              </w:rPr>
            </w:pPr>
            <w:r>
              <w:rPr>
                <w:rFonts w:ascii="Arial" w:hAnsi="Arial" w:cs="Arial"/>
                <w:b/>
              </w:rPr>
              <w:t>1.47 Construction management</w:t>
            </w:r>
          </w:p>
          <w:p w14:paraId="1B62DB90" w14:textId="3D2D8A64" w:rsidR="006349A0" w:rsidRPr="008E4160" w:rsidRDefault="006349A0" w:rsidP="008E4160">
            <w:pPr>
              <w:spacing w:line="240" w:lineRule="auto"/>
              <w:ind w:right="-23"/>
              <w:rPr>
                <w:rFonts w:ascii="Arial" w:hAnsi="Arial" w:cs="Arial"/>
              </w:rPr>
            </w:pPr>
            <w:r w:rsidRPr="00411ED9">
              <w:rPr>
                <w:rFonts w:ascii="Arial" w:hAnsi="Arial" w:cs="Arial"/>
              </w:rPr>
              <w:t xml:space="preserve">All stages of the subdivision shall be accompanied by an assessment of construction impacts associated with that activity, including </w:t>
            </w:r>
            <w:r w:rsidR="008E4160">
              <w:rPr>
                <w:rFonts w:ascii="Arial" w:hAnsi="Arial" w:cs="Arial"/>
              </w:rPr>
              <w:t>and</w:t>
            </w:r>
            <w:r w:rsidRPr="00411ED9">
              <w:rPr>
                <w:rFonts w:ascii="Arial" w:hAnsi="Arial" w:cs="Arial"/>
              </w:rPr>
              <w:t xml:space="preserve"> be accompanied by a Construction Environmental Management Plan</w:t>
            </w:r>
            <w:r w:rsidR="008E4160">
              <w:rPr>
                <w:rFonts w:ascii="Arial" w:hAnsi="Arial" w:cs="Arial"/>
              </w:rPr>
              <w:t>.</w:t>
            </w:r>
          </w:p>
        </w:tc>
        <w:tc>
          <w:tcPr>
            <w:tcW w:w="5006" w:type="dxa"/>
          </w:tcPr>
          <w:p w14:paraId="440B4C0A" w14:textId="402C765A" w:rsidR="006349A0" w:rsidRPr="008E4160" w:rsidRDefault="006349A0" w:rsidP="0081231D">
            <w:pPr>
              <w:pStyle w:val="FigureCaption"/>
              <w:spacing w:before="0" w:after="160"/>
              <w:ind w:left="0"/>
              <w:jc w:val="left"/>
              <w:rPr>
                <w:rFonts w:ascii="Arial" w:hAnsi="Arial" w:cs="Arial"/>
                <w:b w:val="0"/>
                <w:color w:val="auto"/>
                <w:sz w:val="22"/>
                <w:szCs w:val="22"/>
              </w:rPr>
            </w:pPr>
            <w:r w:rsidRPr="008E4160">
              <w:rPr>
                <w:rFonts w:ascii="Arial" w:hAnsi="Arial" w:cs="Arial"/>
                <w:b w:val="0"/>
                <w:color w:val="auto"/>
                <w:sz w:val="22"/>
                <w:szCs w:val="22"/>
              </w:rPr>
              <w:t xml:space="preserve">A CEMP </w:t>
            </w:r>
            <w:r w:rsidR="008E4160" w:rsidRPr="008E4160">
              <w:rPr>
                <w:rFonts w:ascii="Arial" w:hAnsi="Arial" w:cs="Arial"/>
                <w:b w:val="0"/>
                <w:color w:val="auto"/>
                <w:sz w:val="22"/>
                <w:szCs w:val="22"/>
              </w:rPr>
              <w:t>has been submitted with the application.</w:t>
            </w:r>
          </w:p>
        </w:tc>
      </w:tr>
    </w:tbl>
    <w:p w14:paraId="07F35B3A" w14:textId="77777777" w:rsidR="006349A0" w:rsidRDefault="006349A0" w:rsidP="006349A0">
      <w:pPr>
        <w:tabs>
          <w:tab w:val="left" w:pos="7485"/>
        </w:tabs>
        <w:spacing w:line="240" w:lineRule="auto"/>
        <w:ind w:right="23"/>
        <w:rPr>
          <w:rFonts w:ascii="Arial" w:hAnsi="Arial" w:cs="Arial"/>
          <w:b/>
          <w:lang w:eastAsia="en-AU"/>
        </w:rPr>
      </w:pPr>
    </w:p>
    <w:p w14:paraId="56AC04B4" w14:textId="77777777" w:rsidR="00055023" w:rsidRDefault="00055023">
      <w:pPr>
        <w:spacing w:after="120" w:line="240" w:lineRule="auto"/>
        <w:ind w:left="567" w:hanging="567"/>
        <w:rPr>
          <w:rFonts w:ascii="Arial" w:hAnsi="Arial" w:cs="Arial"/>
          <w:b/>
          <w:lang w:eastAsia="en-AU"/>
        </w:rPr>
      </w:pPr>
      <w:r>
        <w:rPr>
          <w:rFonts w:ascii="Arial" w:hAnsi="Arial" w:cs="Arial"/>
          <w:b/>
          <w:lang w:eastAsia="en-AU"/>
        </w:rPr>
        <w:br w:type="page"/>
      </w:r>
    </w:p>
    <w:p w14:paraId="1DFF8575" w14:textId="1A9163BD" w:rsidR="006349A0" w:rsidRPr="00833C6F" w:rsidRDefault="006349A0" w:rsidP="006233C9">
      <w:pPr>
        <w:tabs>
          <w:tab w:val="left" w:pos="7485"/>
        </w:tabs>
        <w:spacing w:line="240" w:lineRule="auto"/>
        <w:ind w:right="23"/>
        <w:jc w:val="both"/>
        <w:rPr>
          <w:rFonts w:ascii="Arial" w:hAnsi="Arial" w:cs="Arial"/>
          <w:b/>
          <w:lang w:eastAsia="en-AU"/>
        </w:rPr>
      </w:pPr>
      <w:r w:rsidRPr="00833C6F">
        <w:rPr>
          <w:rFonts w:ascii="Arial" w:hAnsi="Arial" w:cs="Arial"/>
          <w:b/>
          <w:lang w:eastAsia="en-AU"/>
        </w:rPr>
        <w:lastRenderedPageBreak/>
        <w:t>Revised conditions of consent</w:t>
      </w:r>
    </w:p>
    <w:p w14:paraId="629EB9D0" w14:textId="5A9B20DE" w:rsidR="006349A0" w:rsidRDefault="006349A0" w:rsidP="00907C4E">
      <w:pPr>
        <w:tabs>
          <w:tab w:val="left" w:pos="7485"/>
        </w:tabs>
        <w:spacing w:line="240" w:lineRule="auto"/>
        <w:ind w:right="23"/>
        <w:rPr>
          <w:rFonts w:ascii="Arial" w:hAnsi="Arial" w:cs="Arial"/>
          <w:lang w:eastAsia="en-AU"/>
        </w:rPr>
      </w:pPr>
      <w:r w:rsidRPr="00833C6F">
        <w:rPr>
          <w:rFonts w:ascii="Arial" w:hAnsi="Arial" w:cs="Arial"/>
          <w:lang w:eastAsia="en-AU"/>
        </w:rPr>
        <w:t>The conditions</w:t>
      </w:r>
      <w:r w:rsidR="00BF1175">
        <w:rPr>
          <w:rFonts w:ascii="Arial" w:hAnsi="Arial" w:cs="Arial"/>
          <w:lang w:eastAsia="en-AU"/>
        </w:rPr>
        <w:t xml:space="preserve"> listed in Table 7</w:t>
      </w:r>
      <w:r w:rsidRPr="00833C6F">
        <w:rPr>
          <w:rFonts w:ascii="Arial" w:hAnsi="Arial" w:cs="Arial"/>
          <w:lang w:eastAsia="en-AU"/>
        </w:rPr>
        <w:t xml:space="preserve"> have been updated, or included, to reflect the reasons for deferral as outlined in this report</w:t>
      </w:r>
      <w:r w:rsidR="006233C9">
        <w:rPr>
          <w:rFonts w:ascii="Arial" w:hAnsi="Arial" w:cs="Arial"/>
          <w:lang w:eastAsia="en-AU"/>
        </w:rPr>
        <w:t>.</w:t>
      </w:r>
    </w:p>
    <w:p w14:paraId="230EAFD5" w14:textId="77777777" w:rsidR="00907C4E" w:rsidRDefault="00907C4E" w:rsidP="00907C4E">
      <w:pPr>
        <w:tabs>
          <w:tab w:val="left" w:pos="7485"/>
        </w:tabs>
        <w:spacing w:line="240" w:lineRule="auto"/>
        <w:ind w:right="23"/>
        <w:jc w:val="center"/>
        <w:rPr>
          <w:rFonts w:ascii="Arial" w:eastAsia="Calibri" w:hAnsi="Arial" w:cs="Arial"/>
          <w:b/>
          <w:bCs/>
          <w:sz w:val="20"/>
          <w:szCs w:val="20"/>
        </w:rPr>
      </w:pPr>
      <w:r w:rsidRPr="00D224E2">
        <w:rPr>
          <w:rFonts w:ascii="Arial" w:eastAsia="Calibri" w:hAnsi="Arial" w:cs="Arial"/>
          <w:b/>
          <w:bCs/>
          <w:sz w:val="20"/>
          <w:szCs w:val="20"/>
        </w:rPr>
        <w:t>Table</w:t>
      </w:r>
      <w:r>
        <w:rPr>
          <w:rFonts w:ascii="Arial" w:eastAsia="Calibri" w:hAnsi="Arial" w:cs="Arial"/>
          <w:b/>
          <w:bCs/>
          <w:sz w:val="20"/>
          <w:szCs w:val="20"/>
        </w:rPr>
        <w:t xml:space="preserve"> 7 Modified conditions of consent</w:t>
      </w:r>
    </w:p>
    <w:tbl>
      <w:tblPr>
        <w:tblStyle w:val="TableGrid2"/>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2"/>
        <w:gridCol w:w="4383"/>
      </w:tblGrid>
      <w:tr w:rsidR="009D286D" w:rsidRPr="009D286D" w14:paraId="14492050"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6D44F7BC" w14:textId="1C5DF9D3" w:rsidR="009D286D" w:rsidRPr="009D286D" w:rsidRDefault="009D286D" w:rsidP="009D286D">
            <w:pPr>
              <w:spacing w:line="240" w:lineRule="auto"/>
              <w:jc w:val="center"/>
              <w:rPr>
                <w:rFonts w:ascii="Arial" w:eastAsia="Times New Roman" w:hAnsi="Arial" w:cs="Times New Roman"/>
                <w:b/>
                <w:szCs w:val="24"/>
                <w:lang w:eastAsia="en-AU"/>
              </w:rPr>
            </w:pPr>
            <w:r w:rsidRPr="009D286D">
              <w:rPr>
                <w:rFonts w:ascii="Arial" w:eastAsia="Times New Roman" w:hAnsi="Arial" w:cs="Times New Roman"/>
                <w:b/>
                <w:szCs w:val="24"/>
                <w:lang w:eastAsia="en-AU"/>
              </w:rPr>
              <w:t xml:space="preserve">Condition </w:t>
            </w:r>
            <w:r>
              <w:rPr>
                <w:rFonts w:ascii="Arial" w:eastAsia="Times New Roman" w:hAnsi="Arial" w:cs="Times New Roman"/>
                <w:b/>
                <w:szCs w:val="24"/>
                <w:lang w:eastAsia="en-AU"/>
              </w:rPr>
              <w:t>n</w:t>
            </w:r>
            <w:r w:rsidRPr="009D286D">
              <w:rPr>
                <w:rFonts w:ascii="Arial" w:eastAsia="Times New Roman" w:hAnsi="Arial" w:cs="Times New Roman"/>
                <w:b/>
                <w:szCs w:val="24"/>
                <w:lang w:eastAsia="en-AU"/>
              </w:rPr>
              <w:t xml:space="preserve">umber and </w:t>
            </w:r>
            <w:r>
              <w:rPr>
                <w:rFonts w:ascii="Arial" w:eastAsia="Times New Roman" w:hAnsi="Arial" w:cs="Times New Roman"/>
                <w:b/>
                <w:szCs w:val="24"/>
                <w:lang w:eastAsia="en-AU"/>
              </w:rPr>
              <w:t>t</w:t>
            </w:r>
            <w:r w:rsidRPr="009D286D">
              <w:rPr>
                <w:rFonts w:ascii="Arial" w:eastAsia="Times New Roman" w:hAnsi="Arial" w:cs="Times New Roman"/>
                <w:b/>
                <w:szCs w:val="24"/>
                <w:lang w:eastAsia="en-AU"/>
              </w:rPr>
              <w:t>itle</w:t>
            </w:r>
          </w:p>
        </w:tc>
        <w:tc>
          <w:tcPr>
            <w:tcW w:w="4383" w:type="dxa"/>
            <w:tcBorders>
              <w:top w:val="single" w:sz="4" w:space="0" w:color="auto"/>
              <w:left w:val="single" w:sz="4" w:space="0" w:color="auto"/>
              <w:bottom w:val="single" w:sz="4" w:space="0" w:color="auto"/>
              <w:right w:val="single" w:sz="4" w:space="0" w:color="auto"/>
            </w:tcBorders>
            <w:hideMark/>
          </w:tcPr>
          <w:p w14:paraId="09E0E8A1" w14:textId="77777777" w:rsidR="009D286D" w:rsidRPr="009D286D" w:rsidRDefault="009D286D" w:rsidP="009D286D">
            <w:pPr>
              <w:spacing w:line="240" w:lineRule="auto"/>
              <w:jc w:val="center"/>
              <w:rPr>
                <w:rFonts w:ascii="Arial" w:eastAsia="Times New Roman" w:hAnsi="Arial" w:cs="Times New Roman"/>
                <w:b/>
                <w:szCs w:val="24"/>
                <w:lang w:eastAsia="en-AU"/>
              </w:rPr>
            </w:pPr>
            <w:r w:rsidRPr="009D286D">
              <w:rPr>
                <w:rFonts w:ascii="Arial" w:eastAsia="Times New Roman" w:hAnsi="Arial" w:cs="Times New Roman"/>
                <w:b/>
                <w:szCs w:val="24"/>
                <w:lang w:eastAsia="en-AU"/>
              </w:rPr>
              <w:t>Changes</w:t>
            </w:r>
          </w:p>
        </w:tc>
      </w:tr>
      <w:tr w:rsidR="009D286D" w:rsidRPr="009D286D" w14:paraId="3952EB2F"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54695CE7" w14:textId="77777777" w:rsidR="009D286D" w:rsidRPr="009D286D" w:rsidRDefault="009D286D" w:rsidP="009D286D">
            <w:pPr>
              <w:numPr>
                <w:ilvl w:val="0"/>
                <w:numId w:val="47"/>
              </w:numPr>
              <w:spacing w:after="60" w:line="240" w:lineRule="auto"/>
              <w:contextualSpacing/>
              <w:rPr>
                <w:rFonts w:ascii="Arial" w:eastAsia="Times New Roman" w:hAnsi="Arial" w:cs="Times New Roman"/>
                <w:szCs w:val="24"/>
                <w:lang w:eastAsia="en-AU"/>
              </w:rPr>
            </w:pPr>
            <w:r w:rsidRPr="009D286D">
              <w:rPr>
                <w:rFonts w:ascii="Arial" w:eastAsia="Times New Roman" w:hAnsi="Arial" w:cs="Times New Roman"/>
                <w:szCs w:val="24"/>
                <w:lang w:eastAsia="en-AU"/>
              </w:rPr>
              <w:t>The approved Development and Compliance with Conditions</w:t>
            </w:r>
          </w:p>
        </w:tc>
        <w:tc>
          <w:tcPr>
            <w:tcW w:w="4383" w:type="dxa"/>
            <w:tcBorders>
              <w:top w:val="single" w:sz="4" w:space="0" w:color="auto"/>
              <w:left w:val="single" w:sz="4" w:space="0" w:color="auto"/>
              <w:bottom w:val="single" w:sz="4" w:space="0" w:color="auto"/>
              <w:right w:val="single" w:sz="4" w:space="0" w:color="auto"/>
            </w:tcBorders>
            <w:hideMark/>
          </w:tcPr>
          <w:p w14:paraId="691DDA77" w14:textId="01489E49"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 xml:space="preserve">Document list reordered, </w:t>
            </w:r>
            <w:r>
              <w:rPr>
                <w:rFonts w:ascii="Arial" w:eastAsia="Times New Roman" w:hAnsi="Arial" w:cs="Times New Roman"/>
                <w:szCs w:val="24"/>
                <w:lang w:eastAsia="en-AU"/>
              </w:rPr>
              <w:t>superseded</w:t>
            </w:r>
            <w:r w:rsidRPr="009D286D">
              <w:rPr>
                <w:rFonts w:ascii="Arial" w:eastAsia="Times New Roman" w:hAnsi="Arial" w:cs="Times New Roman"/>
                <w:szCs w:val="24"/>
                <w:lang w:eastAsia="en-AU"/>
              </w:rPr>
              <w:t xml:space="preserve"> documents removed and version numbers and dates updated as relevant</w:t>
            </w:r>
          </w:p>
        </w:tc>
      </w:tr>
      <w:tr w:rsidR="009D286D" w:rsidRPr="009D286D" w14:paraId="4BB5FC53"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3D154FC1"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6.  National Parks and Wildlife Service</w:t>
            </w:r>
          </w:p>
        </w:tc>
        <w:tc>
          <w:tcPr>
            <w:tcW w:w="4383" w:type="dxa"/>
            <w:tcBorders>
              <w:top w:val="single" w:sz="4" w:space="0" w:color="auto"/>
              <w:left w:val="single" w:sz="4" w:space="0" w:color="auto"/>
              <w:bottom w:val="single" w:sz="4" w:space="0" w:color="auto"/>
              <w:right w:val="single" w:sz="4" w:space="0" w:color="auto"/>
            </w:tcBorders>
            <w:hideMark/>
          </w:tcPr>
          <w:p w14:paraId="75A1653E"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Requirements added in accordance with BCD letter August 2022</w:t>
            </w:r>
          </w:p>
        </w:tc>
      </w:tr>
      <w:tr w:rsidR="009D286D" w:rsidRPr="009D286D" w14:paraId="385B61BF"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1F9DDF49"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7. Contributions to Provision or Improvements</w:t>
            </w:r>
          </w:p>
        </w:tc>
        <w:tc>
          <w:tcPr>
            <w:tcW w:w="4383" w:type="dxa"/>
            <w:tcBorders>
              <w:top w:val="single" w:sz="4" w:space="0" w:color="auto"/>
              <w:left w:val="single" w:sz="4" w:space="0" w:color="auto"/>
              <w:bottom w:val="single" w:sz="4" w:space="0" w:color="auto"/>
              <w:right w:val="single" w:sz="4" w:space="0" w:color="auto"/>
            </w:tcBorders>
            <w:hideMark/>
          </w:tcPr>
          <w:p w14:paraId="068BB2EA" w14:textId="1F6A1BEF"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 xml:space="preserve">Contributions updated to make clear credit reduction for </w:t>
            </w:r>
            <w:r>
              <w:rPr>
                <w:rFonts w:ascii="Arial" w:eastAsia="Times New Roman" w:hAnsi="Arial" w:cs="Times New Roman"/>
                <w:szCs w:val="24"/>
                <w:lang w:eastAsia="en-AU"/>
              </w:rPr>
              <w:t>h</w:t>
            </w:r>
            <w:r w:rsidRPr="009D286D">
              <w:rPr>
                <w:rFonts w:ascii="Arial" w:eastAsia="Times New Roman" w:hAnsi="Arial" w:cs="Times New Roman"/>
                <w:szCs w:val="24"/>
                <w:lang w:eastAsia="en-AU"/>
              </w:rPr>
              <w:t xml:space="preserve">eritage </w:t>
            </w:r>
            <w:r>
              <w:rPr>
                <w:rFonts w:ascii="Arial" w:eastAsia="Times New Roman" w:hAnsi="Arial" w:cs="Times New Roman"/>
                <w:szCs w:val="24"/>
                <w:lang w:eastAsia="en-AU"/>
              </w:rPr>
              <w:t>w</w:t>
            </w:r>
            <w:r w:rsidRPr="009D286D">
              <w:rPr>
                <w:rFonts w:ascii="Arial" w:eastAsia="Times New Roman" w:hAnsi="Arial" w:cs="Times New Roman"/>
                <w:szCs w:val="24"/>
                <w:lang w:eastAsia="en-AU"/>
              </w:rPr>
              <w:t>alkway</w:t>
            </w:r>
          </w:p>
        </w:tc>
      </w:tr>
      <w:tr w:rsidR="009D286D" w:rsidRPr="009D286D" w14:paraId="0DCE018E"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24C1B2B5" w14:textId="0B355929"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27</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Works Adjacent to State Conservation Area</w:t>
            </w:r>
          </w:p>
        </w:tc>
        <w:tc>
          <w:tcPr>
            <w:tcW w:w="4383" w:type="dxa"/>
            <w:tcBorders>
              <w:top w:val="single" w:sz="4" w:space="0" w:color="auto"/>
              <w:left w:val="single" w:sz="4" w:space="0" w:color="auto"/>
              <w:bottom w:val="single" w:sz="4" w:space="0" w:color="auto"/>
              <w:right w:val="single" w:sz="4" w:space="0" w:color="auto"/>
            </w:tcBorders>
            <w:hideMark/>
          </w:tcPr>
          <w:p w14:paraId="35F186D2"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Conditions reworded to require arborist to undertake site inspection after clearing of boundaries so as to inform final design plans</w:t>
            </w:r>
          </w:p>
        </w:tc>
      </w:tr>
      <w:tr w:rsidR="009D286D" w:rsidRPr="009D286D" w14:paraId="721FACA6"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331E6134"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28 - 31. Landscaping Works</w:t>
            </w:r>
          </w:p>
        </w:tc>
        <w:tc>
          <w:tcPr>
            <w:tcW w:w="4383" w:type="dxa"/>
            <w:tcBorders>
              <w:top w:val="single" w:sz="4" w:space="0" w:color="auto"/>
              <w:left w:val="single" w:sz="4" w:space="0" w:color="auto"/>
              <w:bottom w:val="single" w:sz="4" w:space="0" w:color="auto"/>
              <w:right w:val="single" w:sz="4" w:space="0" w:color="auto"/>
            </w:tcBorders>
            <w:hideMark/>
          </w:tcPr>
          <w:p w14:paraId="2F83DFB5"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Landscaping condition split into four conditions and logical headings added for clarity.</w:t>
            </w:r>
          </w:p>
          <w:p w14:paraId="7129F818"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Rear fencing type for Flowers Drive interface with Hamlet A defined.</w:t>
            </w:r>
          </w:p>
        </w:tc>
      </w:tr>
      <w:tr w:rsidR="009D286D" w:rsidRPr="009D286D" w14:paraId="5619E84E"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442F46ED" w14:textId="18AA250E"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32</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Remediation Action Plan</w:t>
            </w:r>
          </w:p>
        </w:tc>
        <w:tc>
          <w:tcPr>
            <w:tcW w:w="4383" w:type="dxa"/>
            <w:tcBorders>
              <w:top w:val="single" w:sz="4" w:space="0" w:color="auto"/>
              <w:left w:val="single" w:sz="4" w:space="0" w:color="auto"/>
              <w:bottom w:val="single" w:sz="4" w:space="0" w:color="auto"/>
              <w:right w:val="single" w:sz="4" w:space="0" w:color="auto"/>
            </w:tcBorders>
            <w:hideMark/>
          </w:tcPr>
          <w:p w14:paraId="64C0DE38"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Auditors additional documentation requirements listed</w:t>
            </w:r>
          </w:p>
        </w:tc>
      </w:tr>
      <w:tr w:rsidR="009D286D" w:rsidRPr="009D286D" w14:paraId="3B15A3AC"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3AF1C9A2" w14:textId="525C558A"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33</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Contamination – Auditor Statement</w:t>
            </w:r>
          </w:p>
        </w:tc>
        <w:tc>
          <w:tcPr>
            <w:tcW w:w="4383" w:type="dxa"/>
            <w:tcBorders>
              <w:top w:val="single" w:sz="4" w:space="0" w:color="auto"/>
              <w:left w:val="single" w:sz="4" w:space="0" w:color="auto"/>
              <w:bottom w:val="single" w:sz="4" w:space="0" w:color="auto"/>
              <w:right w:val="single" w:sz="4" w:space="0" w:color="auto"/>
            </w:tcBorders>
            <w:hideMark/>
          </w:tcPr>
          <w:p w14:paraId="68D128C3"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New condition</w:t>
            </w:r>
          </w:p>
        </w:tc>
      </w:tr>
      <w:tr w:rsidR="009D286D" w:rsidRPr="009D286D" w14:paraId="0FA0C955"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4834C75D" w14:textId="3B4A659A"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35</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Road Hump on Flowers Drive</w:t>
            </w:r>
          </w:p>
        </w:tc>
        <w:tc>
          <w:tcPr>
            <w:tcW w:w="4383" w:type="dxa"/>
            <w:tcBorders>
              <w:top w:val="single" w:sz="4" w:space="0" w:color="auto"/>
              <w:left w:val="single" w:sz="4" w:space="0" w:color="auto"/>
              <w:bottom w:val="single" w:sz="4" w:space="0" w:color="auto"/>
              <w:right w:val="single" w:sz="4" w:space="0" w:color="auto"/>
            </w:tcBorders>
            <w:hideMark/>
          </w:tcPr>
          <w:p w14:paraId="2BD1185F" w14:textId="4C1A872A"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 xml:space="preserve">Timing of installation of </w:t>
            </w:r>
            <w:r w:rsidR="00860D55">
              <w:rPr>
                <w:rFonts w:ascii="Arial" w:eastAsia="Times New Roman" w:hAnsi="Arial" w:cs="Times New Roman"/>
                <w:szCs w:val="24"/>
                <w:lang w:eastAsia="en-AU"/>
              </w:rPr>
              <w:t xml:space="preserve">road </w:t>
            </w:r>
            <w:r w:rsidRPr="009D286D">
              <w:rPr>
                <w:rFonts w:ascii="Arial" w:eastAsia="Times New Roman" w:hAnsi="Arial" w:cs="Times New Roman"/>
                <w:szCs w:val="24"/>
                <w:lang w:eastAsia="en-AU"/>
              </w:rPr>
              <w:t>hump added</w:t>
            </w:r>
          </w:p>
        </w:tc>
      </w:tr>
      <w:tr w:rsidR="009D286D" w:rsidRPr="009D286D" w14:paraId="34BC95C6"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26588D09" w14:textId="30288FF3"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36</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Procurement (Indigenous Community)</w:t>
            </w:r>
          </w:p>
        </w:tc>
        <w:tc>
          <w:tcPr>
            <w:tcW w:w="4383" w:type="dxa"/>
            <w:tcBorders>
              <w:top w:val="single" w:sz="4" w:space="0" w:color="auto"/>
              <w:left w:val="single" w:sz="4" w:space="0" w:color="auto"/>
              <w:bottom w:val="single" w:sz="4" w:space="0" w:color="auto"/>
              <w:right w:val="single" w:sz="4" w:space="0" w:color="auto"/>
            </w:tcBorders>
            <w:hideMark/>
          </w:tcPr>
          <w:p w14:paraId="2E274CDD"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Removal of procurement for regeneration works in conservation zone as works have been completed</w:t>
            </w:r>
          </w:p>
        </w:tc>
      </w:tr>
      <w:tr w:rsidR="009D286D" w:rsidRPr="009D286D" w14:paraId="108404B0"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41CA9E74" w14:textId="1F27304D"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38</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Bus Stops and Shelters</w:t>
            </w:r>
          </w:p>
        </w:tc>
        <w:tc>
          <w:tcPr>
            <w:tcW w:w="4383" w:type="dxa"/>
            <w:tcBorders>
              <w:top w:val="single" w:sz="4" w:space="0" w:color="auto"/>
              <w:left w:val="single" w:sz="4" w:space="0" w:color="auto"/>
              <w:bottom w:val="single" w:sz="4" w:space="0" w:color="auto"/>
              <w:right w:val="single" w:sz="4" w:space="0" w:color="auto"/>
            </w:tcBorders>
            <w:hideMark/>
          </w:tcPr>
          <w:p w14:paraId="152D9399"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Timing for works added</w:t>
            </w:r>
          </w:p>
        </w:tc>
      </w:tr>
      <w:tr w:rsidR="009D286D" w:rsidRPr="009D286D" w14:paraId="130002C6"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33B49EF1" w14:textId="3D74B75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39</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Environmental Management – Protection of State Conservation Area</w:t>
            </w:r>
          </w:p>
        </w:tc>
        <w:tc>
          <w:tcPr>
            <w:tcW w:w="4383" w:type="dxa"/>
            <w:tcBorders>
              <w:top w:val="single" w:sz="4" w:space="0" w:color="auto"/>
              <w:left w:val="single" w:sz="4" w:space="0" w:color="auto"/>
              <w:bottom w:val="single" w:sz="4" w:space="0" w:color="auto"/>
              <w:right w:val="single" w:sz="4" w:space="0" w:color="auto"/>
            </w:tcBorders>
            <w:hideMark/>
          </w:tcPr>
          <w:p w14:paraId="33425693" w14:textId="30C04694"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APZ management plan requirement removed as there are no APZ</w:t>
            </w:r>
            <w:r w:rsidR="00860D55">
              <w:rPr>
                <w:rFonts w:ascii="Arial" w:eastAsia="Times New Roman" w:hAnsi="Arial" w:cs="Times New Roman"/>
                <w:szCs w:val="24"/>
                <w:lang w:eastAsia="en-AU"/>
              </w:rPr>
              <w:t>s</w:t>
            </w:r>
            <w:r w:rsidRPr="009D286D">
              <w:rPr>
                <w:rFonts w:ascii="Arial" w:eastAsia="Times New Roman" w:hAnsi="Arial" w:cs="Times New Roman"/>
                <w:szCs w:val="24"/>
                <w:lang w:eastAsia="en-AU"/>
              </w:rPr>
              <w:t xml:space="preserve"> in conservation lands</w:t>
            </w:r>
          </w:p>
        </w:tc>
      </w:tr>
      <w:tr w:rsidR="009D286D" w:rsidRPr="009D286D" w14:paraId="10693AC4"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02771058" w14:textId="41AA5561"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46</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Haulage Routes</w:t>
            </w:r>
          </w:p>
        </w:tc>
        <w:tc>
          <w:tcPr>
            <w:tcW w:w="4383" w:type="dxa"/>
            <w:tcBorders>
              <w:top w:val="single" w:sz="4" w:space="0" w:color="auto"/>
              <w:left w:val="single" w:sz="4" w:space="0" w:color="auto"/>
              <w:bottom w:val="single" w:sz="4" w:space="0" w:color="auto"/>
              <w:right w:val="single" w:sz="4" w:space="0" w:color="auto"/>
            </w:tcBorders>
            <w:hideMark/>
          </w:tcPr>
          <w:p w14:paraId="2CBAAC1A"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Conditions changed to require haulage routes to not be past existing township of Middle Camp and Catherine Hill Bay</w:t>
            </w:r>
          </w:p>
        </w:tc>
      </w:tr>
      <w:tr w:rsidR="009D286D" w:rsidRPr="009D286D" w14:paraId="4F12370A"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3000291A"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Public Domain Works - Landscaping</w:t>
            </w:r>
          </w:p>
        </w:tc>
        <w:tc>
          <w:tcPr>
            <w:tcW w:w="4383" w:type="dxa"/>
            <w:tcBorders>
              <w:top w:val="single" w:sz="4" w:space="0" w:color="auto"/>
              <w:left w:val="single" w:sz="4" w:space="0" w:color="auto"/>
              <w:bottom w:val="single" w:sz="4" w:space="0" w:color="auto"/>
              <w:right w:val="single" w:sz="4" w:space="0" w:color="auto"/>
            </w:tcBorders>
            <w:hideMark/>
          </w:tcPr>
          <w:p w14:paraId="11359141"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Condition removed as requirements are similarly covered by Landscaping conditions 29 - 32</w:t>
            </w:r>
          </w:p>
        </w:tc>
      </w:tr>
      <w:tr w:rsidR="009D286D" w:rsidRPr="009D286D" w14:paraId="34431D92"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08D65EF7" w14:textId="3E9A3CBC"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84</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Dedication of Road Widening</w:t>
            </w:r>
          </w:p>
        </w:tc>
        <w:tc>
          <w:tcPr>
            <w:tcW w:w="4383" w:type="dxa"/>
            <w:tcBorders>
              <w:top w:val="single" w:sz="4" w:space="0" w:color="auto"/>
              <w:left w:val="single" w:sz="4" w:space="0" w:color="auto"/>
              <w:bottom w:val="single" w:sz="4" w:space="0" w:color="auto"/>
              <w:right w:val="single" w:sz="4" w:space="0" w:color="auto"/>
            </w:tcBorders>
            <w:hideMark/>
          </w:tcPr>
          <w:p w14:paraId="2305E586"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Hamlet A referenced</w:t>
            </w:r>
          </w:p>
        </w:tc>
      </w:tr>
      <w:tr w:rsidR="009D286D" w:rsidRPr="009D286D" w14:paraId="2CFB9BED"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0DD2465B"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lastRenderedPageBreak/>
              <w:t>Subsidence Advisory NSW Concurrence</w:t>
            </w:r>
          </w:p>
        </w:tc>
        <w:tc>
          <w:tcPr>
            <w:tcW w:w="4383" w:type="dxa"/>
            <w:tcBorders>
              <w:top w:val="single" w:sz="4" w:space="0" w:color="auto"/>
              <w:left w:val="single" w:sz="4" w:space="0" w:color="auto"/>
              <w:bottom w:val="single" w:sz="4" w:space="0" w:color="auto"/>
              <w:right w:val="single" w:sz="4" w:space="0" w:color="auto"/>
            </w:tcBorders>
            <w:hideMark/>
          </w:tcPr>
          <w:p w14:paraId="56E1BC24"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Conditioned removed as covered by SA NSW requirements in condition 3</w:t>
            </w:r>
          </w:p>
        </w:tc>
      </w:tr>
      <w:tr w:rsidR="009D286D" w:rsidRPr="009D286D" w14:paraId="2BFAA838"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4B99ADB0" w14:textId="17A6E2F6"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96</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Submit Road Names for Approval</w:t>
            </w:r>
          </w:p>
        </w:tc>
        <w:tc>
          <w:tcPr>
            <w:tcW w:w="4383" w:type="dxa"/>
            <w:tcBorders>
              <w:top w:val="single" w:sz="4" w:space="0" w:color="auto"/>
              <w:left w:val="single" w:sz="4" w:space="0" w:color="auto"/>
              <w:bottom w:val="single" w:sz="4" w:space="0" w:color="auto"/>
              <w:right w:val="single" w:sz="4" w:space="0" w:color="auto"/>
            </w:tcBorders>
            <w:hideMark/>
          </w:tcPr>
          <w:p w14:paraId="61A90390" w14:textId="2F87E3A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 xml:space="preserve">Condition moved from </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Prior to Issue of Subdivision Works Certificate</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to </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Prior to Issue of Subdivision Certificate</w:t>
            </w:r>
            <w:r w:rsidR="00860D55">
              <w:rPr>
                <w:rFonts w:ascii="Arial" w:eastAsia="Times New Roman" w:hAnsi="Arial" w:cs="Times New Roman"/>
                <w:szCs w:val="24"/>
                <w:lang w:eastAsia="en-AU"/>
              </w:rPr>
              <w:t>’</w:t>
            </w:r>
          </w:p>
        </w:tc>
      </w:tr>
      <w:tr w:rsidR="009D286D" w:rsidRPr="009D286D" w14:paraId="04BFEC43"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4A143E51" w14:textId="3E18D19D"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104</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Compliance with Approved Staging Plan</w:t>
            </w:r>
          </w:p>
        </w:tc>
        <w:tc>
          <w:tcPr>
            <w:tcW w:w="4383" w:type="dxa"/>
            <w:tcBorders>
              <w:top w:val="single" w:sz="4" w:space="0" w:color="auto"/>
              <w:left w:val="single" w:sz="4" w:space="0" w:color="auto"/>
              <w:bottom w:val="single" w:sz="4" w:space="0" w:color="auto"/>
              <w:right w:val="single" w:sz="4" w:space="0" w:color="auto"/>
            </w:tcBorders>
            <w:hideMark/>
          </w:tcPr>
          <w:p w14:paraId="05A77854" w14:textId="5D617CE9"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 xml:space="preserve">Condition changed to add </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stage</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threshold and not just </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lot</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yield threshold</w:t>
            </w:r>
          </w:p>
        </w:tc>
      </w:tr>
      <w:tr w:rsidR="009D286D" w:rsidRPr="009D286D" w14:paraId="46AC0157"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51D76D3A" w14:textId="0001CFAA"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114</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Planning Agreement Compliance</w:t>
            </w:r>
          </w:p>
        </w:tc>
        <w:tc>
          <w:tcPr>
            <w:tcW w:w="4383" w:type="dxa"/>
            <w:tcBorders>
              <w:top w:val="single" w:sz="4" w:space="0" w:color="auto"/>
              <w:left w:val="single" w:sz="4" w:space="0" w:color="auto"/>
              <w:bottom w:val="single" w:sz="4" w:space="0" w:color="auto"/>
              <w:right w:val="single" w:sz="4" w:space="0" w:color="auto"/>
            </w:tcBorders>
            <w:hideMark/>
          </w:tcPr>
          <w:p w14:paraId="50862E53"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Condition added to require evidence of satisfaction of VPA obligations</w:t>
            </w:r>
          </w:p>
        </w:tc>
      </w:tr>
      <w:tr w:rsidR="009D286D" w:rsidRPr="009D286D" w14:paraId="393F4F36"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4FBC429E" w14:textId="60885824"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115</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Flood Depth Markers</w:t>
            </w:r>
          </w:p>
        </w:tc>
        <w:tc>
          <w:tcPr>
            <w:tcW w:w="4383" w:type="dxa"/>
            <w:tcBorders>
              <w:top w:val="single" w:sz="4" w:space="0" w:color="auto"/>
              <w:left w:val="single" w:sz="4" w:space="0" w:color="auto"/>
              <w:bottom w:val="single" w:sz="4" w:space="0" w:color="auto"/>
              <w:right w:val="single" w:sz="4" w:space="0" w:color="auto"/>
            </w:tcBorders>
            <w:hideMark/>
          </w:tcPr>
          <w:p w14:paraId="04548357"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New condition</w:t>
            </w:r>
          </w:p>
        </w:tc>
      </w:tr>
      <w:tr w:rsidR="009D286D" w:rsidRPr="009D286D" w14:paraId="6108EAD4" w14:textId="77777777" w:rsidTr="009D286D">
        <w:tc>
          <w:tcPr>
            <w:tcW w:w="4382" w:type="dxa"/>
            <w:tcBorders>
              <w:top w:val="single" w:sz="4" w:space="0" w:color="auto"/>
              <w:left w:val="single" w:sz="4" w:space="0" w:color="auto"/>
              <w:bottom w:val="single" w:sz="4" w:space="0" w:color="auto"/>
              <w:right w:val="single" w:sz="4" w:space="0" w:color="auto"/>
            </w:tcBorders>
            <w:hideMark/>
          </w:tcPr>
          <w:p w14:paraId="4CCEA3B5" w14:textId="69AA3D6F"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116</w:t>
            </w:r>
            <w:r w:rsidR="00860D55">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Workshop and Lemon Tree Park Covenant</w:t>
            </w:r>
          </w:p>
        </w:tc>
        <w:tc>
          <w:tcPr>
            <w:tcW w:w="4383" w:type="dxa"/>
            <w:tcBorders>
              <w:top w:val="single" w:sz="4" w:space="0" w:color="auto"/>
              <w:left w:val="single" w:sz="4" w:space="0" w:color="auto"/>
              <w:bottom w:val="single" w:sz="4" w:space="0" w:color="auto"/>
              <w:right w:val="single" w:sz="4" w:space="0" w:color="auto"/>
            </w:tcBorders>
            <w:hideMark/>
          </w:tcPr>
          <w:p w14:paraId="2E6B2F78" w14:textId="77777777" w:rsidR="009D286D" w:rsidRPr="009D286D" w:rsidRDefault="009D286D" w:rsidP="009D286D">
            <w:pPr>
              <w:spacing w:line="240" w:lineRule="auto"/>
              <w:rPr>
                <w:rFonts w:ascii="Arial" w:eastAsia="Times New Roman" w:hAnsi="Arial" w:cs="Times New Roman"/>
                <w:szCs w:val="24"/>
                <w:lang w:eastAsia="en-AU"/>
              </w:rPr>
            </w:pPr>
            <w:r w:rsidRPr="009D286D">
              <w:rPr>
                <w:rFonts w:ascii="Arial" w:eastAsia="Times New Roman" w:hAnsi="Arial" w:cs="Times New Roman"/>
                <w:szCs w:val="24"/>
                <w:lang w:eastAsia="en-AU"/>
              </w:rPr>
              <w:t xml:space="preserve">New condition </w:t>
            </w:r>
          </w:p>
        </w:tc>
      </w:tr>
      <w:tr w:rsidR="00860D55" w:rsidRPr="009D286D" w14:paraId="7ACEF02D" w14:textId="77777777" w:rsidTr="005207A5">
        <w:tc>
          <w:tcPr>
            <w:tcW w:w="8765" w:type="dxa"/>
            <w:gridSpan w:val="2"/>
            <w:tcBorders>
              <w:top w:val="single" w:sz="4" w:space="0" w:color="auto"/>
              <w:left w:val="single" w:sz="4" w:space="0" w:color="auto"/>
              <w:bottom w:val="single" w:sz="4" w:space="0" w:color="auto"/>
              <w:right w:val="single" w:sz="4" w:space="0" w:color="auto"/>
            </w:tcBorders>
            <w:hideMark/>
          </w:tcPr>
          <w:p w14:paraId="748704C5" w14:textId="41B44EDB" w:rsidR="00860D55" w:rsidRPr="009D286D" w:rsidRDefault="00860D55" w:rsidP="00860D55">
            <w:pPr>
              <w:spacing w:line="240" w:lineRule="auto"/>
              <w:ind w:left="22"/>
              <w:rPr>
                <w:rFonts w:ascii="Arial" w:eastAsia="Times New Roman" w:hAnsi="Arial" w:cs="Times New Roman"/>
                <w:szCs w:val="24"/>
                <w:lang w:eastAsia="en-AU"/>
              </w:rPr>
            </w:pPr>
            <w:r w:rsidRPr="009D286D">
              <w:rPr>
                <w:rFonts w:ascii="Arial" w:eastAsia="Times New Roman" w:hAnsi="Arial" w:cs="Times New Roman"/>
                <w:szCs w:val="24"/>
                <w:lang w:eastAsia="en-AU"/>
              </w:rPr>
              <w:t>Note</w:t>
            </w:r>
            <w:r>
              <w:rPr>
                <w:rFonts w:ascii="Arial" w:eastAsia="Times New Roman" w:hAnsi="Arial" w:cs="Times New Roman"/>
                <w:szCs w:val="24"/>
                <w:lang w:eastAsia="en-AU"/>
              </w:rPr>
              <w:t>,</w:t>
            </w:r>
            <w:r w:rsidRPr="009D286D">
              <w:rPr>
                <w:rFonts w:ascii="Arial" w:eastAsia="Times New Roman" w:hAnsi="Arial" w:cs="Times New Roman"/>
                <w:szCs w:val="24"/>
                <w:lang w:eastAsia="en-AU"/>
              </w:rPr>
              <w:t xml:space="preserve"> other conditions have been edited to correct grammar, spelling or reflect updated supporting documents but not to change the intent of the condition</w:t>
            </w:r>
          </w:p>
        </w:tc>
      </w:tr>
    </w:tbl>
    <w:p w14:paraId="62DA622C" w14:textId="77777777" w:rsidR="009D286D" w:rsidRPr="006233C9" w:rsidRDefault="009D286D" w:rsidP="006233C9">
      <w:pPr>
        <w:tabs>
          <w:tab w:val="left" w:pos="7485"/>
        </w:tabs>
        <w:spacing w:line="240" w:lineRule="auto"/>
        <w:ind w:right="23"/>
        <w:jc w:val="both"/>
        <w:rPr>
          <w:rFonts w:ascii="Arial" w:hAnsi="Arial" w:cs="Arial"/>
          <w:lang w:eastAsia="en-AU"/>
        </w:rPr>
      </w:pPr>
    </w:p>
    <w:p w14:paraId="274B903F" w14:textId="77777777" w:rsidR="006349A0" w:rsidRPr="00755C9F" w:rsidRDefault="006349A0" w:rsidP="006233C9">
      <w:pPr>
        <w:tabs>
          <w:tab w:val="left" w:pos="7485"/>
        </w:tabs>
        <w:spacing w:line="240" w:lineRule="auto"/>
        <w:ind w:right="23"/>
        <w:rPr>
          <w:rFonts w:ascii="Arial" w:hAnsi="Arial" w:cs="Arial"/>
          <w:lang w:eastAsia="en-AU"/>
        </w:rPr>
      </w:pPr>
      <w:r>
        <w:rPr>
          <w:rFonts w:ascii="Arial" w:hAnsi="Arial" w:cs="Arial"/>
          <w:b/>
          <w:lang w:eastAsia="en-AU"/>
        </w:rPr>
        <w:t>Conclusion and Recommendation</w:t>
      </w:r>
    </w:p>
    <w:p w14:paraId="18E98C58" w14:textId="09702DBA" w:rsidR="006349A0" w:rsidRDefault="006349A0" w:rsidP="006233C9">
      <w:pPr>
        <w:tabs>
          <w:tab w:val="left" w:pos="7485"/>
        </w:tabs>
        <w:spacing w:line="240" w:lineRule="auto"/>
        <w:ind w:right="23"/>
        <w:rPr>
          <w:rFonts w:ascii="Arial" w:hAnsi="Arial" w:cs="Arial"/>
          <w:lang w:eastAsia="en-AU"/>
        </w:rPr>
      </w:pPr>
      <w:r w:rsidRPr="00377FE1">
        <w:rPr>
          <w:rFonts w:ascii="Arial" w:hAnsi="Arial" w:cs="Arial"/>
          <w:lang w:eastAsia="en-AU"/>
        </w:rPr>
        <w:t xml:space="preserve">After consideration of the development against </w:t>
      </w:r>
      <w:r w:rsidR="00377FE1" w:rsidRPr="00377FE1">
        <w:rPr>
          <w:rFonts w:ascii="Arial" w:hAnsi="Arial" w:cs="Arial"/>
          <w:lang w:eastAsia="en-AU"/>
        </w:rPr>
        <w:t xml:space="preserve">all relevant </w:t>
      </w:r>
      <w:r w:rsidRPr="00377FE1">
        <w:rPr>
          <w:rFonts w:ascii="Arial" w:hAnsi="Arial" w:cs="Arial"/>
          <w:lang w:eastAsia="en-AU"/>
        </w:rPr>
        <w:t>statutory and policy provisions</w:t>
      </w:r>
      <w:r w:rsidR="00377FE1">
        <w:rPr>
          <w:rFonts w:ascii="Arial" w:hAnsi="Arial" w:cs="Arial"/>
          <w:lang w:eastAsia="en-AU"/>
        </w:rPr>
        <w:t xml:space="preserve"> in the determination reports and attachments, and this supplementary assessment report and attachments</w:t>
      </w:r>
      <w:r w:rsidRPr="00377FE1">
        <w:rPr>
          <w:rFonts w:ascii="Arial" w:hAnsi="Arial" w:cs="Arial"/>
          <w:lang w:eastAsia="en-AU"/>
        </w:rPr>
        <w:t xml:space="preserve">, the proposal is suitable for the site, provides a development that is consistent with the Concept Approval and </w:t>
      </w:r>
      <w:r w:rsidR="00377FE1">
        <w:rPr>
          <w:rFonts w:ascii="Arial" w:hAnsi="Arial" w:cs="Arial"/>
          <w:lang w:eastAsia="en-AU"/>
        </w:rPr>
        <w:t>UDG</w:t>
      </w:r>
      <w:r w:rsidRPr="00377FE1">
        <w:rPr>
          <w:rFonts w:ascii="Arial" w:hAnsi="Arial" w:cs="Arial"/>
          <w:lang w:eastAsia="en-AU"/>
        </w:rPr>
        <w:t xml:space="preserve"> applying to the land (which have been subject to extensive consultation), has demonstrated environmental impacts can be adequately mitigated or managed, and is in the public interest.</w:t>
      </w:r>
    </w:p>
    <w:p w14:paraId="74DAE61E" w14:textId="42B8A920" w:rsidR="00483878" w:rsidRPr="00377FE1" w:rsidRDefault="006349A0" w:rsidP="00377FE1">
      <w:pPr>
        <w:tabs>
          <w:tab w:val="left" w:pos="7485"/>
        </w:tabs>
        <w:spacing w:line="240" w:lineRule="auto"/>
        <w:ind w:right="23"/>
        <w:rPr>
          <w:rFonts w:ascii="Arial" w:hAnsi="Arial" w:cs="Arial"/>
          <w:lang w:eastAsia="en-AU"/>
        </w:rPr>
      </w:pPr>
      <w:r w:rsidRPr="0041718F">
        <w:rPr>
          <w:rFonts w:ascii="Arial" w:hAnsi="Arial" w:cs="Arial"/>
          <w:lang w:eastAsia="en-AU"/>
        </w:rPr>
        <w:t xml:space="preserve">It is recommended the application be approved pursuant to Section 4.16(1)(a) of the </w:t>
      </w:r>
      <w:r w:rsidR="00377FE1" w:rsidRPr="0041718F">
        <w:rPr>
          <w:rFonts w:ascii="Arial" w:hAnsi="Arial" w:cs="Arial"/>
          <w:i/>
          <w:iCs/>
          <w:lang w:eastAsia="en-AU"/>
        </w:rPr>
        <w:t>EPA Act</w:t>
      </w:r>
      <w:r w:rsidRPr="0041718F">
        <w:rPr>
          <w:rFonts w:ascii="Arial" w:hAnsi="Arial" w:cs="Arial"/>
          <w:lang w:eastAsia="en-AU"/>
        </w:rPr>
        <w:t xml:space="preserve"> subject to the draft conditions of consent attached to this report in Appendix A.</w:t>
      </w:r>
      <w:r w:rsidRPr="0043400C">
        <w:rPr>
          <w:rFonts w:ascii="Arial" w:hAnsi="Arial" w:cs="Arial"/>
          <w:lang w:eastAsia="en-AU"/>
        </w:rPr>
        <w:t xml:space="preserve">  </w:t>
      </w:r>
    </w:p>
    <w:sectPr w:rsidR="00483878" w:rsidRPr="00377FE1" w:rsidSect="00E57467">
      <w:footerReference w:type="defaul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2C5530" w14:textId="77777777" w:rsidR="00372333" w:rsidRDefault="00372333" w:rsidP="00493096">
      <w:pPr>
        <w:spacing w:after="0"/>
      </w:pPr>
      <w:r>
        <w:separator/>
      </w:r>
    </w:p>
  </w:endnote>
  <w:endnote w:type="continuationSeparator" w:id="0">
    <w:p w14:paraId="38B0D00B" w14:textId="77777777" w:rsidR="00372333" w:rsidRDefault="00372333" w:rsidP="0049309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ira Sans">
    <w:altName w:val="Calibri"/>
    <w:panose1 w:val="020B0503050000020004"/>
    <w:charset w:val="00"/>
    <w:family w:val="swiss"/>
    <w:pitch w:val="variable"/>
    <w:sig w:usb0="600002FF"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500A4F" w14:textId="3FAA5905" w:rsidR="008C72C0" w:rsidRPr="009B4677" w:rsidRDefault="00FE5928" w:rsidP="00E57467">
    <w:pPr>
      <w:pStyle w:val="Footer"/>
      <w:rPr>
        <w:rFonts w:ascii="Arial" w:hAnsi="Arial" w:cs="Arial"/>
        <w:sz w:val="20"/>
        <w:szCs w:val="20"/>
      </w:rPr>
    </w:pPr>
    <w:r>
      <w:rPr>
        <w:rFonts w:ascii="Arial" w:hAnsi="Arial" w:cs="Arial"/>
        <w:sz w:val="20"/>
        <w:szCs w:val="20"/>
      </w:rPr>
      <w:t>Supplementary a</w:t>
    </w:r>
    <w:r w:rsidR="008C72C0" w:rsidRPr="00374F24">
      <w:rPr>
        <w:rFonts w:ascii="Arial" w:hAnsi="Arial" w:cs="Arial"/>
        <w:sz w:val="20"/>
        <w:szCs w:val="20"/>
      </w:rPr>
      <w:t xml:space="preserve">ssessment </w:t>
    </w:r>
    <w:r w:rsidR="008C72C0">
      <w:rPr>
        <w:rFonts w:ascii="Arial" w:hAnsi="Arial" w:cs="Arial"/>
        <w:sz w:val="20"/>
        <w:szCs w:val="20"/>
      </w:rPr>
      <w:t>r</w:t>
    </w:r>
    <w:r w:rsidR="008C72C0" w:rsidRPr="00374F24">
      <w:rPr>
        <w:rFonts w:ascii="Arial" w:hAnsi="Arial" w:cs="Arial"/>
        <w:sz w:val="20"/>
        <w:szCs w:val="20"/>
      </w:rPr>
      <w:t xml:space="preserve">eport: Catherine Hill Bay Residential Subdivision  </w:t>
    </w:r>
    <w:r w:rsidR="008C72C0">
      <w:rPr>
        <w:rFonts w:ascii="Arial" w:hAnsi="Arial" w:cs="Arial"/>
        <w:sz w:val="20"/>
        <w:szCs w:val="20"/>
      </w:rPr>
      <w:t xml:space="preserve">     </w:t>
    </w:r>
    <w:r w:rsidR="008C72C0" w:rsidRPr="00977F6B">
      <w:rPr>
        <w:rFonts w:ascii="Arial" w:hAnsi="Arial" w:cs="Arial"/>
        <w:sz w:val="20"/>
        <w:szCs w:val="20"/>
      </w:rPr>
      <w:t>1</w:t>
    </w:r>
    <w:r w:rsidR="008C72C0">
      <w:rPr>
        <w:rFonts w:ascii="Arial" w:hAnsi="Arial" w:cs="Arial"/>
        <w:sz w:val="20"/>
        <w:szCs w:val="20"/>
      </w:rPr>
      <w:t>4</w:t>
    </w:r>
    <w:r w:rsidR="008C72C0" w:rsidRPr="00977F6B">
      <w:rPr>
        <w:rFonts w:ascii="Arial" w:hAnsi="Arial" w:cs="Arial"/>
        <w:sz w:val="20"/>
        <w:szCs w:val="20"/>
      </w:rPr>
      <w:t xml:space="preserve"> </w:t>
    </w:r>
    <w:r w:rsidR="008C72C0">
      <w:rPr>
        <w:rFonts w:ascii="Arial" w:hAnsi="Arial" w:cs="Arial"/>
        <w:sz w:val="20"/>
        <w:szCs w:val="20"/>
      </w:rPr>
      <w:t>November</w:t>
    </w:r>
    <w:r>
      <w:rPr>
        <w:rFonts w:ascii="Arial" w:hAnsi="Arial" w:cs="Arial"/>
        <w:sz w:val="20"/>
        <w:szCs w:val="20"/>
      </w:rPr>
      <w:t xml:space="preserve"> </w:t>
    </w:r>
    <w:r w:rsidR="008C72C0" w:rsidRPr="00977F6B">
      <w:rPr>
        <w:rFonts w:ascii="Arial" w:hAnsi="Arial" w:cs="Arial"/>
        <w:sz w:val="20"/>
        <w:szCs w:val="20"/>
      </w:rPr>
      <w:t>2022</w:t>
    </w:r>
    <w:r>
      <w:rPr>
        <w:rFonts w:ascii="Arial" w:hAnsi="Arial" w:cs="Arial"/>
        <w:sz w:val="20"/>
        <w:szCs w:val="20"/>
      </w:rPr>
      <w:t xml:space="preserve"> </w:t>
    </w:r>
    <w:r w:rsidR="008C72C0" w:rsidRPr="00374F24">
      <w:rPr>
        <w:rFonts w:ascii="Arial" w:hAnsi="Arial" w:cs="Arial"/>
        <w:sz w:val="20"/>
        <w:szCs w:val="20"/>
      </w:rPr>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008C72C0" w:rsidRPr="00374F24">
          <w:rPr>
            <w:rFonts w:ascii="Arial" w:hAnsi="Arial" w:cs="Arial"/>
            <w:sz w:val="20"/>
            <w:szCs w:val="20"/>
          </w:rPr>
          <w:fldChar w:fldCharType="begin"/>
        </w:r>
        <w:r w:rsidR="008C72C0" w:rsidRPr="00374F24">
          <w:rPr>
            <w:rFonts w:ascii="Arial" w:hAnsi="Arial" w:cs="Arial"/>
            <w:sz w:val="20"/>
            <w:szCs w:val="20"/>
          </w:rPr>
          <w:instrText xml:space="preserve"> PAGE   \* MERGEFORMAT </w:instrText>
        </w:r>
        <w:r w:rsidR="008C72C0" w:rsidRPr="00374F24">
          <w:rPr>
            <w:rFonts w:ascii="Arial" w:hAnsi="Arial" w:cs="Arial"/>
            <w:sz w:val="20"/>
            <w:szCs w:val="20"/>
          </w:rPr>
          <w:fldChar w:fldCharType="separate"/>
        </w:r>
        <w:r w:rsidR="008C72C0" w:rsidRPr="00374F24">
          <w:rPr>
            <w:rFonts w:ascii="Arial" w:hAnsi="Arial" w:cs="Arial"/>
            <w:noProof/>
            <w:sz w:val="20"/>
            <w:szCs w:val="20"/>
          </w:rPr>
          <w:t>2</w:t>
        </w:r>
        <w:r w:rsidR="008C72C0" w:rsidRPr="00374F24">
          <w:rPr>
            <w:rFonts w:ascii="Arial" w:hAnsi="Arial" w:cs="Arial"/>
            <w:noProof/>
            <w:sz w:val="20"/>
            <w:szCs w:val="20"/>
          </w:rPr>
          <w:fldChar w:fldCharType="end"/>
        </w:r>
      </w:sdtContent>
    </w:sdt>
  </w:p>
  <w:p w14:paraId="2AA85AA2" w14:textId="77777777" w:rsidR="008C72C0" w:rsidRDefault="008C72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64CE3D" w14:textId="77777777" w:rsidR="00372333" w:rsidRDefault="00372333" w:rsidP="00493096">
      <w:pPr>
        <w:spacing w:after="0"/>
      </w:pPr>
      <w:r>
        <w:separator/>
      </w:r>
    </w:p>
  </w:footnote>
  <w:footnote w:type="continuationSeparator" w:id="0">
    <w:p w14:paraId="7781469C" w14:textId="77777777" w:rsidR="00372333" w:rsidRDefault="00372333" w:rsidP="00493096">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C2190"/>
    <w:multiLevelType w:val="hybridMultilevel"/>
    <w:tmpl w:val="7E2496EC"/>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1D03528"/>
    <w:multiLevelType w:val="multilevel"/>
    <w:tmpl w:val="0752236C"/>
    <w:lvl w:ilvl="0">
      <w:start w:val="1"/>
      <w:numFmt w:val="decimal"/>
      <w:lvlText w:val="%1"/>
      <w:lvlJc w:val="left"/>
      <w:pPr>
        <w:tabs>
          <w:tab w:val="num" w:pos="567"/>
        </w:tabs>
        <w:ind w:left="567" w:firstLine="0"/>
      </w:pPr>
      <w:rPr>
        <w:rFonts w:hint="default"/>
      </w:rPr>
    </w:lvl>
    <w:lvl w:ilvl="1">
      <w:start w:val="1"/>
      <w:numFmt w:val="lowerLetter"/>
      <w:pStyle w:val="PathwayConda"/>
      <w:lvlText w:val="%2."/>
      <w:lvlJc w:val="left"/>
      <w:pPr>
        <w:tabs>
          <w:tab w:val="num" w:pos="567"/>
        </w:tabs>
        <w:ind w:left="1134" w:firstLine="0"/>
      </w:pPr>
      <w:rPr>
        <w:rFonts w:hint="default"/>
      </w:rPr>
    </w:lvl>
    <w:lvl w:ilvl="2">
      <w:start w:val="1"/>
      <w:numFmt w:val="bullet"/>
      <w:lvlText w:val=""/>
      <w:lvlJc w:val="left"/>
      <w:pPr>
        <w:tabs>
          <w:tab w:val="num" w:pos="1647"/>
        </w:tabs>
        <w:ind w:left="1647" w:hanging="360"/>
      </w:pPr>
      <w:rPr>
        <w:rFonts w:ascii="Wingdings" w:hAnsi="Wingdings" w:hint="default"/>
      </w:rPr>
    </w:lvl>
    <w:lvl w:ilvl="3">
      <w:start w:val="1"/>
      <w:numFmt w:val="bullet"/>
      <w:lvlText w:val=""/>
      <w:lvlJc w:val="left"/>
      <w:pPr>
        <w:tabs>
          <w:tab w:val="num" w:pos="2007"/>
        </w:tabs>
        <w:ind w:left="2007" w:hanging="360"/>
      </w:pPr>
      <w:rPr>
        <w:rFonts w:ascii="Symbol" w:hAnsi="Symbol" w:hint="default"/>
      </w:rPr>
    </w:lvl>
    <w:lvl w:ilvl="4">
      <w:start w:val="1"/>
      <w:numFmt w:val="bullet"/>
      <w:lvlText w:val=""/>
      <w:lvlJc w:val="left"/>
      <w:pPr>
        <w:tabs>
          <w:tab w:val="num" w:pos="2367"/>
        </w:tabs>
        <w:ind w:left="2367" w:hanging="360"/>
      </w:pPr>
      <w:rPr>
        <w:rFonts w:ascii="Symbol" w:hAnsi="Symbol" w:hint="default"/>
      </w:rPr>
    </w:lvl>
    <w:lvl w:ilvl="5">
      <w:start w:val="1"/>
      <w:numFmt w:val="bullet"/>
      <w:lvlText w:val=""/>
      <w:lvlJc w:val="left"/>
      <w:pPr>
        <w:tabs>
          <w:tab w:val="num" w:pos="2727"/>
        </w:tabs>
        <w:ind w:left="2727" w:hanging="360"/>
      </w:pPr>
      <w:rPr>
        <w:rFonts w:ascii="Wingdings" w:hAnsi="Wingdings" w:hint="default"/>
      </w:rPr>
    </w:lvl>
    <w:lvl w:ilvl="6">
      <w:start w:val="1"/>
      <w:numFmt w:val="bullet"/>
      <w:lvlText w:val=""/>
      <w:lvlJc w:val="left"/>
      <w:pPr>
        <w:tabs>
          <w:tab w:val="num" w:pos="3087"/>
        </w:tabs>
        <w:ind w:left="3087" w:hanging="360"/>
      </w:pPr>
      <w:rPr>
        <w:rFonts w:ascii="Wingdings" w:hAnsi="Wingdings" w:hint="default"/>
      </w:rPr>
    </w:lvl>
    <w:lvl w:ilvl="7">
      <w:start w:val="1"/>
      <w:numFmt w:val="bullet"/>
      <w:lvlText w:val=""/>
      <w:lvlJc w:val="left"/>
      <w:pPr>
        <w:tabs>
          <w:tab w:val="num" w:pos="3447"/>
        </w:tabs>
        <w:ind w:left="3447" w:hanging="360"/>
      </w:pPr>
      <w:rPr>
        <w:rFonts w:ascii="Symbol" w:hAnsi="Symbol" w:hint="default"/>
      </w:rPr>
    </w:lvl>
    <w:lvl w:ilvl="8">
      <w:start w:val="1"/>
      <w:numFmt w:val="bullet"/>
      <w:lvlText w:val=""/>
      <w:lvlJc w:val="left"/>
      <w:pPr>
        <w:tabs>
          <w:tab w:val="num" w:pos="3807"/>
        </w:tabs>
        <w:ind w:left="3807" w:hanging="360"/>
      </w:pPr>
      <w:rPr>
        <w:rFonts w:ascii="Symbol" w:hAnsi="Symbol" w:hint="default"/>
      </w:rPr>
    </w:lvl>
  </w:abstractNum>
  <w:abstractNum w:abstractNumId="2" w15:restartNumberingAfterBreak="0">
    <w:nsid w:val="04E45681"/>
    <w:multiLevelType w:val="hybridMultilevel"/>
    <w:tmpl w:val="B10CCA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EE06B8"/>
    <w:multiLevelType w:val="hybridMultilevel"/>
    <w:tmpl w:val="C7349C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E21AFC"/>
    <w:multiLevelType w:val="hybridMultilevel"/>
    <w:tmpl w:val="D3808B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8277051"/>
    <w:multiLevelType w:val="hybridMultilevel"/>
    <w:tmpl w:val="6AA234A6"/>
    <w:lvl w:ilvl="0" w:tplc="0C090001">
      <w:start w:val="1"/>
      <w:numFmt w:val="bullet"/>
      <w:lvlText w:val=""/>
      <w:lvlJc w:val="left"/>
      <w:pPr>
        <w:ind w:left="36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6" w15:restartNumberingAfterBreak="0">
    <w:nsid w:val="0973356F"/>
    <w:multiLevelType w:val="hybridMultilevel"/>
    <w:tmpl w:val="33861D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7A78A4"/>
    <w:multiLevelType w:val="hybridMultilevel"/>
    <w:tmpl w:val="5672A93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D0F1F0F"/>
    <w:multiLevelType w:val="hybridMultilevel"/>
    <w:tmpl w:val="62082A7E"/>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10FA7A7D"/>
    <w:multiLevelType w:val="hybridMultilevel"/>
    <w:tmpl w:val="6C22F6C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145B0CD8"/>
    <w:multiLevelType w:val="hybridMultilevel"/>
    <w:tmpl w:val="C5D866C0"/>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17F671CF"/>
    <w:multiLevelType w:val="hybridMultilevel"/>
    <w:tmpl w:val="CCF43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C5947D4"/>
    <w:multiLevelType w:val="hybridMultilevel"/>
    <w:tmpl w:val="BAF02C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F414B40"/>
    <w:multiLevelType w:val="hybridMultilevel"/>
    <w:tmpl w:val="0BEA58A6"/>
    <w:lvl w:ilvl="0" w:tplc="0492D17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201B599B"/>
    <w:multiLevelType w:val="hybridMultilevel"/>
    <w:tmpl w:val="B7C8FC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20F5275"/>
    <w:multiLevelType w:val="hybridMultilevel"/>
    <w:tmpl w:val="58CE6C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22281751"/>
    <w:multiLevelType w:val="hybridMultilevel"/>
    <w:tmpl w:val="6F023DE8"/>
    <w:lvl w:ilvl="0" w:tplc="0C090001">
      <w:start w:val="1"/>
      <w:numFmt w:val="bullet"/>
      <w:lvlText w:val=""/>
      <w:lvlJc w:val="left"/>
      <w:pPr>
        <w:ind w:left="720" w:hanging="72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23621C2C"/>
    <w:multiLevelType w:val="hybridMultilevel"/>
    <w:tmpl w:val="FD74E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3AA5BF9"/>
    <w:multiLevelType w:val="hybridMultilevel"/>
    <w:tmpl w:val="47C6E3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8422111"/>
    <w:multiLevelType w:val="hybridMultilevel"/>
    <w:tmpl w:val="C0B0BD5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854257B"/>
    <w:multiLevelType w:val="hybridMultilevel"/>
    <w:tmpl w:val="261EC0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9FF2A05"/>
    <w:multiLevelType w:val="hybridMultilevel"/>
    <w:tmpl w:val="2D626AC6"/>
    <w:lvl w:ilvl="0" w:tplc="889084FE">
      <w:start w:val="1"/>
      <w:numFmt w:val="lowerLetter"/>
      <w:lvlText w:val="%1)"/>
      <w:lvlJc w:val="left"/>
      <w:pPr>
        <w:ind w:left="720" w:hanging="720"/>
      </w:pPr>
      <w:rPr>
        <w:rFonts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3AA91432"/>
    <w:multiLevelType w:val="hybridMultilevel"/>
    <w:tmpl w:val="0494EA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CD33D9B"/>
    <w:multiLevelType w:val="hybridMultilevel"/>
    <w:tmpl w:val="9ED251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00C50E5"/>
    <w:multiLevelType w:val="hybridMultilevel"/>
    <w:tmpl w:val="72661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30567BC"/>
    <w:multiLevelType w:val="hybridMultilevel"/>
    <w:tmpl w:val="A34282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8C15AA7"/>
    <w:multiLevelType w:val="hybridMultilevel"/>
    <w:tmpl w:val="FB92C9A6"/>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49F90A64"/>
    <w:multiLevelType w:val="hybridMultilevel"/>
    <w:tmpl w:val="950EE4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D6A1841"/>
    <w:multiLevelType w:val="hybridMultilevel"/>
    <w:tmpl w:val="67E651DA"/>
    <w:lvl w:ilvl="0" w:tplc="6640010C">
      <w:start w:val="1"/>
      <w:numFmt w:val="lowerLetter"/>
      <w:lvlRestart w:val="0"/>
      <w:pStyle w:val="PathwayZonea"/>
      <w:lvlText w:val="%1."/>
      <w:lvlJc w:val="left"/>
      <w:pPr>
        <w:tabs>
          <w:tab w:val="num" w:pos="1701"/>
        </w:tabs>
        <w:ind w:left="1701" w:hanging="567"/>
      </w:pPr>
      <w:rPr>
        <w:rFonts w:ascii="Arial" w:hAnsi="Arial" w:cs="Arial" w:hint="default"/>
        <w:b w:val="0"/>
        <w:i w:val="0"/>
        <w:caps w:val="0"/>
        <w:strike w:val="0"/>
        <w:dstrike w:val="0"/>
        <w:vanish w:val="0"/>
        <w:color w:val="auto"/>
        <w:sz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9" w15:restartNumberingAfterBreak="0">
    <w:nsid w:val="507F5F44"/>
    <w:multiLevelType w:val="multilevel"/>
    <w:tmpl w:val="DFDEC9C4"/>
    <w:lvl w:ilvl="0">
      <w:start w:val="1"/>
      <w:numFmt w:val="decimal"/>
      <w:pStyle w:val="NoHeading1"/>
      <w:lvlText w:val="%1"/>
      <w:lvlJc w:val="left"/>
      <w:pPr>
        <w:tabs>
          <w:tab w:val="num" w:pos="567"/>
        </w:tabs>
        <w:ind w:left="567" w:hanging="567"/>
      </w:pPr>
      <w:rPr>
        <w:rFonts w:ascii="Arial" w:hAnsi="Arial" w:hint="default"/>
      </w:rPr>
    </w:lvl>
    <w:lvl w:ilvl="1">
      <w:start w:val="1"/>
      <w:numFmt w:val="decimal"/>
      <w:pStyle w:val="NoHeading2"/>
      <w:lvlText w:val="%1.%2"/>
      <w:lvlJc w:val="left"/>
      <w:pPr>
        <w:tabs>
          <w:tab w:val="num" w:pos="567"/>
        </w:tabs>
        <w:ind w:left="567" w:hanging="567"/>
      </w:pPr>
      <w:rPr>
        <w:rFonts w:ascii="Arial" w:hAnsi="Arial" w:hint="default"/>
        <w:sz w:val="22"/>
      </w:rPr>
    </w:lvl>
    <w:lvl w:ilvl="2">
      <w:start w:val="1"/>
      <w:numFmt w:val="decimal"/>
      <w:pStyle w:val="NoHeading3"/>
      <w:lvlText w:val="%1.%2.%3"/>
      <w:lvlJc w:val="left"/>
      <w:pPr>
        <w:tabs>
          <w:tab w:val="num" w:pos="720"/>
        </w:tabs>
        <w:ind w:left="567" w:hanging="567"/>
      </w:pPr>
      <w:rPr>
        <w:rFonts w:ascii="Arial" w:hAnsi="Aria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NoHeading4"/>
      <w:lvlText w:val="%1.%2.%3.%4"/>
      <w:lvlJc w:val="left"/>
      <w:pPr>
        <w:tabs>
          <w:tab w:val="num" w:pos="720"/>
        </w:tabs>
        <w:ind w:left="567" w:hanging="567"/>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0"/>
        </w:tabs>
        <w:ind w:left="0" w:firstLine="0"/>
      </w:pPr>
      <w:rPr>
        <w:rFonts w:ascii="Symbol" w:hAnsi="Symbol" w:hint="default"/>
      </w:rPr>
    </w:lvl>
    <w:lvl w:ilvl="5">
      <w:start w:val="1"/>
      <w:numFmt w:val="none"/>
      <w:lvlText w:val=""/>
      <w:lvlJc w:val="left"/>
      <w:pPr>
        <w:tabs>
          <w:tab w:val="num" w:pos="0"/>
        </w:tabs>
        <w:ind w:left="0" w:firstLine="0"/>
      </w:pPr>
      <w:rPr>
        <w:rFonts w:ascii="Wingdings" w:hAnsi="Wingdings" w:hint="default"/>
      </w:rPr>
    </w:lvl>
    <w:lvl w:ilvl="6">
      <w:start w:val="1"/>
      <w:numFmt w:val="none"/>
      <w:lvlText w:val=""/>
      <w:lvlJc w:val="left"/>
      <w:pPr>
        <w:tabs>
          <w:tab w:val="num" w:pos="0"/>
        </w:tabs>
        <w:ind w:left="0" w:firstLine="0"/>
      </w:pPr>
      <w:rPr>
        <w:rFonts w:ascii="Wingdings" w:hAnsi="Wingdings" w:hint="default"/>
      </w:rPr>
    </w:lvl>
    <w:lvl w:ilvl="7">
      <w:start w:val="1"/>
      <w:numFmt w:val="none"/>
      <w:lvlText w:val=""/>
      <w:lvlJc w:val="left"/>
      <w:pPr>
        <w:tabs>
          <w:tab w:val="num" w:pos="0"/>
        </w:tabs>
        <w:ind w:left="0" w:firstLine="0"/>
      </w:pPr>
      <w:rPr>
        <w:rFonts w:ascii="Symbol" w:hAnsi="Symbol" w:hint="default"/>
      </w:rPr>
    </w:lvl>
    <w:lvl w:ilvl="8">
      <w:start w:val="1"/>
      <w:numFmt w:val="none"/>
      <w:lvlText w:val=""/>
      <w:lvlJc w:val="left"/>
      <w:pPr>
        <w:tabs>
          <w:tab w:val="num" w:pos="0"/>
        </w:tabs>
        <w:ind w:left="0" w:firstLine="0"/>
      </w:pPr>
      <w:rPr>
        <w:rFonts w:ascii="Symbol" w:hAnsi="Symbol" w:hint="default"/>
      </w:rPr>
    </w:lvl>
  </w:abstractNum>
  <w:abstractNum w:abstractNumId="30" w15:restartNumberingAfterBreak="0">
    <w:nsid w:val="53146107"/>
    <w:multiLevelType w:val="hybridMultilevel"/>
    <w:tmpl w:val="29AE7384"/>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539409A4"/>
    <w:multiLevelType w:val="hybridMultilevel"/>
    <w:tmpl w:val="E1260D8A"/>
    <w:lvl w:ilvl="0" w:tplc="A1304E00">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32" w15:restartNumberingAfterBreak="0">
    <w:nsid w:val="54714C12"/>
    <w:multiLevelType w:val="hybridMultilevel"/>
    <w:tmpl w:val="0FA6A168"/>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57FD451A"/>
    <w:multiLevelType w:val="hybridMultilevel"/>
    <w:tmpl w:val="B8868F06"/>
    <w:lvl w:ilvl="0" w:tplc="6A8270D2">
      <w:start w:val="1"/>
      <w:numFmt w:val="decimal"/>
      <w:lvlRestart w:val="0"/>
      <w:pStyle w:val="PathwayCondNo1"/>
      <w:lvlText w:val="%1."/>
      <w:lvlJc w:val="left"/>
      <w:pPr>
        <w:tabs>
          <w:tab w:val="num" w:pos="567"/>
        </w:tabs>
        <w:ind w:left="567" w:hanging="567"/>
      </w:pPr>
      <w:rPr>
        <w:rFonts w:ascii="Arial" w:hAnsi="Arial" w:cs="Arial" w:hint="default"/>
        <w:b/>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4" w15:restartNumberingAfterBreak="0">
    <w:nsid w:val="5B12135B"/>
    <w:multiLevelType w:val="hybridMultilevel"/>
    <w:tmpl w:val="7666C9AC"/>
    <w:lvl w:ilvl="0" w:tplc="889084FE">
      <w:start w:val="1"/>
      <w:numFmt w:val="lowerLetter"/>
      <w:lvlText w:val="%1)"/>
      <w:lvlJc w:val="left"/>
      <w:pPr>
        <w:ind w:left="720" w:hanging="72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5B1343CD"/>
    <w:multiLevelType w:val="hybridMultilevel"/>
    <w:tmpl w:val="BFCEEEC2"/>
    <w:lvl w:ilvl="0" w:tplc="C024C29E">
      <w:start w:val="1"/>
      <w:numFmt w:val="decimal"/>
      <w:lvlRestart w:val="0"/>
      <w:pStyle w:val="PathwayCondNo"/>
      <w:lvlText w:val="%1."/>
      <w:lvlJc w:val="left"/>
      <w:pPr>
        <w:tabs>
          <w:tab w:val="num" w:pos="567"/>
        </w:tabs>
        <w:ind w:left="567" w:hanging="567"/>
      </w:pPr>
      <w:rPr>
        <w:rFonts w:ascii="Arial" w:hAnsi="Arial" w:cs="Arial" w:hint="default"/>
        <w:b/>
        <w:i w:val="0"/>
        <w:sz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6" w15:restartNumberingAfterBreak="0">
    <w:nsid w:val="66923A1D"/>
    <w:multiLevelType w:val="hybridMultilevel"/>
    <w:tmpl w:val="86BC6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6C26714"/>
    <w:multiLevelType w:val="hybridMultilevel"/>
    <w:tmpl w:val="72F818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6FC2E10"/>
    <w:multiLevelType w:val="hybridMultilevel"/>
    <w:tmpl w:val="A3383766"/>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671B3386"/>
    <w:multiLevelType w:val="hybridMultilevel"/>
    <w:tmpl w:val="BB10CD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99E12F8"/>
    <w:multiLevelType w:val="hybridMultilevel"/>
    <w:tmpl w:val="BA306F5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BE803A4"/>
    <w:multiLevelType w:val="hybridMultilevel"/>
    <w:tmpl w:val="B9D80198"/>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70FF3C4F"/>
    <w:multiLevelType w:val="hybridMultilevel"/>
    <w:tmpl w:val="BA306F5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6544EDF"/>
    <w:multiLevelType w:val="hybridMultilevel"/>
    <w:tmpl w:val="283CF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7925B37"/>
    <w:multiLevelType w:val="hybridMultilevel"/>
    <w:tmpl w:val="0C36E3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B4B4DC0"/>
    <w:multiLevelType w:val="hybridMultilevel"/>
    <w:tmpl w:val="E8E08B3A"/>
    <w:lvl w:ilvl="0" w:tplc="889084FE">
      <w:start w:val="1"/>
      <w:numFmt w:val="lowerLetter"/>
      <w:lvlText w:val="%1)"/>
      <w:lvlJc w:val="left"/>
      <w:pPr>
        <w:ind w:left="720" w:hanging="72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D185FBA"/>
    <w:multiLevelType w:val="hybridMultilevel"/>
    <w:tmpl w:val="464AFF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9"/>
  </w:num>
  <w:num w:numId="2">
    <w:abstractNumId w:val="1"/>
  </w:num>
  <w:num w:numId="3">
    <w:abstractNumId w:val="35"/>
  </w:num>
  <w:num w:numId="4">
    <w:abstractNumId w:val="33"/>
  </w:num>
  <w:num w:numId="5">
    <w:abstractNumId w:val="28"/>
  </w:num>
  <w:num w:numId="6">
    <w:abstractNumId w:val="19"/>
  </w:num>
  <w:num w:numId="7">
    <w:abstractNumId w:val="7"/>
  </w:num>
  <w:num w:numId="8">
    <w:abstractNumId w:val="11"/>
  </w:num>
  <w:num w:numId="9">
    <w:abstractNumId w:val="14"/>
  </w:num>
  <w:num w:numId="10">
    <w:abstractNumId w:val="22"/>
  </w:num>
  <w:num w:numId="11">
    <w:abstractNumId w:val="25"/>
  </w:num>
  <w:num w:numId="12">
    <w:abstractNumId w:val="4"/>
  </w:num>
  <w:num w:numId="13">
    <w:abstractNumId w:val="17"/>
  </w:num>
  <w:num w:numId="14">
    <w:abstractNumId w:val="13"/>
  </w:num>
  <w:num w:numId="15">
    <w:abstractNumId w:val="16"/>
  </w:num>
  <w:num w:numId="16">
    <w:abstractNumId w:val="23"/>
  </w:num>
  <w:num w:numId="17">
    <w:abstractNumId w:val="24"/>
  </w:num>
  <w:num w:numId="18">
    <w:abstractNumId w:val="27"/>
  </w:num>
  <w:num w:numId="19">
    <w:abstractNumId w:val="18"/>
  </w:num>
  <w:num w:numId="20">
    <w:abstractNumId w:val="15"/>
  </w:num>
  <w:num w:numId="21">
    <w:abstractNumId w:val="21"/>
  </w:num>
  <w:num w:numId="22">
    <w:abstractNumId w:val="34"/>
  </w:num>
  <w:num w:numId="23">
    <w:abstractNumId w:val="5"/>
  </w:num>
  <w:num w:numId="24">
    <w:abstractNumId w:val="45"/>
  </w:num>
  <w:num w:numId="25">
    <w:abstractNumId w:val="12"/>
  </w:num>
  <w:num w:numId="26">
    <w:abstractNumId w:val="3"/>
  </w:num>
  <w:num w:numId="27">
    <w:abstractNumId w:val="6"/>
  </w:num>
  <w:num w:numId="28">
    <w:abstractNumId w:val="37"/>
  </w:num>
  <w:num w:numId="29">
    <w:abstractNumId w:val="20"/>
  </w:num>
  <w:num w:numId="30">
    <w:abstractNumId w:val="8"/>
  </w:num>
  <w:num w:numId="31">
    <w:abstractNumId w:val="38"/>
  </w:num>
  <w:num w:numId="32">
    <w:abstractNumId w:val="10"/>
  </w:num>
  <w:num w:numId="33">
    <w:abstractNumId w:val="41"/>
  </w:num>
  <w:num w:numId="34">
    <w:abstractNumId w:val="32"/>
  </w:num>
  <w:num w:numId="35">
    <w:abstractNumId w:val="30"/>
  </w:num>
  <w:num w:numId="36">
    <w:abstractNumId w:val="0"/>
  </w:num>
  <w:num w:numId="37">
    <w:abstractNumId w:val="26"/>
  </w:num>
  <w:num w:numId="38">
    <w:abstractNumId w:val="46"/>
  </w:num>
  <w:num w:numId="39">
    <w:abstractNumId w:val="9"/>
  </w:num>
  <w:num w:numId="40">
    <w:abstractNumId w:val="44"/>
  </w:num>
  <w:num w:numId="41">
    <w:abstractNumId w:val="42"/>
  </w:num>
  <w:num w:numId="42">
    <w:abstractNumId w:val="36"/>
  </w:num>
  <w:num w:numId="43">
    <w:abstractNumId w:val="39"/>
  </w:num>
  <w:num w:numId="44">
    <w:abstractNumId w:val="40"/>
  </w:num>
  <w:num w:numId="45">
    <w:abstractNumId w:val="2"/>
  </w:num>
  <w:num w:numId="46">
    <w:abstractNumId w:val="43"/>
  </w:num>
  <w:num w:numId="4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I0NzUxMjYwNTQ1szRS0lEKTi0uzszPAykwqQUA8ILd9SwAAAA="/>
    <w:docVar w:name="DocWithLetterhead" w:val="True"/>
  </w:docVars>
  <w:rsids>
    <w:rsidRoot w:val="00B346DB"/>
    <w:rsid w:val="00006DED"/>
    <w:rsid w:val="0002314A"/>
    <w:rsid w:val="00024446"/>
    <w:rsid w:val="00035B50"/>
    <w:rsid w:val="00041995"/>
    <w:rsid w:val="00042236"/>
    <w:rsid w:val="00042579"/>
    <w:rsid w:val="00050FBD"/>
    <w:rsid w:val="000525AE"/>
    <w:rsid w:val="00054955"/>
    <w:rsid w:val="00054FB7"/>
    <w:rsid w:val="00055023"/>
    <w:rsid w:val="0005705B"/>
    <w:rsid w:val="00057070"/>
    <w:rsid w:val="00057F1D"/>
    <w:rsid w:val="0007557D"/>
    <w:rsid w:val="000A00A4"/>
    <w:rsid w:val="000A0211"/>
    <w:rsid w:val="000A1734"/>
    <w:rsid w:val="000B0413"/>
    <w:rsid w:val="000B22FB"/>
    <w:rsid w:val="000B372F"/>
    <w:rsid w:val="000B6B1D"/>
    <w:rsid w:val="000D08A5"/>
    <w:rsid w:val="000D1CE9"/>
    <w:rsid w:val="000D202D"/>
    <w:rsid w:val="000D7183"/>
    <w:rsid w:val="000E045F"/>
    <w:rsid w:val="000E0F23"/>
    <w:rsid w:val="000E477E"/>
    <w:rsid w:val="000E4B9D"/>
    <w:rsid w:val="000E61BF"/>
    <w:rsid w:val="000F2F2F"/>
    <w:rsid w:val="000F4CC6"/>
    <w:rsid w:val="000F6602"/>
    <w:rsid w:val="00103C51"/>
    <w:rsid w:val="00106264"/>
    <w:rsid w:val="00112123"/>
    <w:rsid w:val="001230B3"/>
    <w:rsid w:val="001319DF"/>
    <w:rsid w:val="00132236"/>
    <w:rsid w:val="0013260B"/>
    <w:rsid w:val="001333E6"/>
    <w:rsid w:val="00134214"/>
    <w:rsid w:val="00135D11"/>
    <w:rsid w:val="00135EBB"/>
    <w:rsid w:val="00137D13"/>
    <w:rsid w:val="0014000B"/>
    <w:rsid w:val="00141136"/>
    <w:rsid w:val="00150009"/>
    <w:rsid w:val="0015675E"/>
    <w:rsid w:val="0016189F"/>
    <w:rsid w:val="001627F7"/>
    <w:rsid w:val="00164072"/>
    <w:rsid w:val="00164381"/>
    <w:rsid w:val="0016463D"/>
    <w:rsid w:val="00166A50"/>
    <w:rsid w:val="00167169"/>
    <w:rsid w:val="0017313C"/>
    <w:rsid w:val="00175099"/>
    <w:rsid w:val="00184A56"/>
    <w:rsid w:val="001875D1"/>
    <w:rsid w:val="00187BC8"/>
    <w:rsid w:val="0019186F"/>
    <w:rsid w:val="00197300"/>
    <w:rsid w:val="001A16D5"/>
    <w:rsid w:val="001A423A"/>
    <w:rsid w:val="001A5DE7"/>
    <w:rsid w:val="001B1A80"/>
    <w:rsid w:val="001C28AD"/>
    <w:rsid w:val="001C5115"/>
    <w:rsid w:val="001D690F"/>
    <w:rsid w:val="001E132E"/>
    <w:rsid w:val="001E561A"/>
    <w:rsid w:val="001E5AC2"/>
    <w:rsid w:val="001F4089"/>
    <w:rsid w:val="001F48F1"/>
    <w:rsid w:val="00202EC5"/>
    <w:rsid w:val="0020756B"/>
    <w:rsid w:val="00215A6F"/>
    <w:rsid w:val="00220681"/>
    <w:rsid w:val="00220E2A"/>
    <w:rsid w:val="0022444A"/>
    <w:rsid w:val="00226643"/>
    <w:rsid w:val="002331EE"/>
    <w:rsid w:val="00241430"/>
    <w:rsid w:val="00253098"/>
    <w:rsid w:val="00255BA4"/>
    <w:rsid w:val="002608AF"/>
    <w:rsid w:val="0026230B"/>
    <w:rsid w:val="00264C91"/>
    <w:rsid w:val="002761DB"/>
    <w:rsid w:val="00276E62"/>
    <w:rsid w:val="00284C5E"/>
    <w:rsid w:val="002869D1"/>
    <w:rsid w:val="002A20C3"/>
    <w:rsid w:val="002A49F3"/>
    <w:rsid w:val="002B169C"/>
    <w:rsid w:val="002B5A73"/>
    <w:rsid w:val="002C6144"/>
    <w:rsid w:val="002D2765"/>
    <w:rsid w:val="002D587B"/>
    <w:rsid w:val="002E02CA"/>
    <w:rsid w:val="002E4895"/>
    <w:rsid w:val="002E4B87"/>
    <w:rsid w:val="002F2E62"/>
    <w:rsid w:val="002F32DB"/>
    <w:rsid w:val="002F55EA"/>
    <w:rsid w:val="002F72F0"/>
    <w:rsid w:val="00312E01"/>
    <w:rsid w:val="00313378"/>
    <w:rsid w:val="00313493"/>
    <w:rsid w:val="00313CC0"/>
    <w:rsid w:val="00315185"/>
    <w:rsid w:val="00326B98"/>
    <w:rsid w:val="00332995"/>
    <w:rsid w:val="00333ACD"/>
    <w:rsid w:val="0034084E"/>
    <w:rsid w:val="003409A9"/>
    <w:rsid w:val="0034292A"/>
    <w:rsid w:val="0034524E"/>
    <w:rsid w:val="003466A0"/>
    <w:rsid w:val="003514C1"/>
    <w:rsid w:val="003623F5"/>
    <w:rsid w:val="00372333"/>
    <w:rsid w:val="003731A5"/>
    <w:rsid w:val="0037503F"/>
    <w:rsid w:val="00376B2C"/>
    <w:rsid w:val="00377FE1"/>
    <w:rsid w:val="003805E8"/>
    <w:rsid w:val="00380E6D"/>
    <w:rsid w:val="00382407"/>
    <w:rsid w:val="00385918"/>
    <w:rsid w:val="00387C41"/>
    <w:rsid w:val="00394310"/>
    <w:rsid w:val="00397109"/>
    <w:rsid w:val="003A16F2"/>
    <w:rsid w:val="003A5502"/>
    <w:rsid w:val="003A62D6"/>
    <w:rsid w:val="003B2DD7"/>
    <w:rsid w:val="003B3A66"/>
    <w:rsid w:val="003C7115"/>
    <w:rsid w:val="003D0470"/>
    <w:rsid w:val="003D0B52"/>
    <w:rsid w:val="003D1A70"/>
    <w:rsid w:val="003D6F5F"/>
    <w:rsid w:val="003F0478"/>
    <w:rsid w:val="003F1F9B"/>
    <w:rsid w:val="003F5742"/>
    <w:rsid w:val="003F5E24"/>
    <w:rsid w:val="003F62D0"/>
    <w:rsid w:val="00400385"/>
    <w:rsid w:val="00405394"/>
    <w:rsid w:val="004121B8"/>
    <w:rsid w:val="00414A9A"/>
    <w:rsid w:val="004162AC"/>
    <w:rsid w:val="00416663"/>
    <w:rsid w:val="0041718F"/>
    <w:rsid w:val="00417274"/>
    <w:rsid w:val="0042479D"/>
    <w:rsid w:val="00427296"/>
    <w:rsid w:val="004273F9"/>
    <w:rsid w:val="004355A9"/>
    <w:rsid w:val="00436FB1"/>
    <w:rsid w:val="00444892"/>
    <w:rsid w:val="00452833"/>
    <w:rsid w:val="00454E06"/>
    <w:rsid w:val="0047093E"/>
    <w:rsid w:val="00471CEA"/>
    <w:rsid w:val="0047210F"/>
    <w:rsid w:val="00473F5C"/>
    <w:rsid w:val="004837EB"/>
    <w:rsid w:val="00483878"/>
    <w:rsid w:val="004852B1"/>
    <w:rsid w:val="00491184"/>
    <w:rsid w:val="00493096"/>
    <w:rsid w:val="00493E71"/>
    <w:rsid w:val="004947B1"/>
    <w:rsid w:val="004A1C38"/>
    <w:rsid w:val="004A28E2"/>
    <w:rsid w:val="004B407E"/>
    <w:rsid w:val="004B6B09"/>
    <w:rsid w:val="004C095E"/>
    <w:rsid w:val="004C4688"/>
    <w:rsid w:val="004D07C5"/>
    <w:rsid w:val="004D330C"/>
    <w:rsid w:val="004E7D87"/>
    <w:rsid w:val="004F53EA"/>
    <w:rsid w:val="004F6F08"/>
    <w:rsid w:val="00501604"/>
    <w:rsid w:val="005059B2"/>
    <w:rsid w:val="005140A5"/>
    <w:rsid w:val="005152BA"/>
    <w:rsid w:val="00522CEB"/>
    <w:rsid w:val="00525528"/>
    <w:rsid w:val="005304D7"/>
    <w:rsid w:val="00546B9C"/>
    <w:rsid w:val="00555DC6"/>
    <w:rsid w:val="00560C50"/>
    <w:rsid w:val="0056205F"/>
    <w:rsid w:val="00566FB6"/>
    <w:rsid w:val="00572921"/>
    <w:rsid w:val="00575C0A"/>
    <w:rsid w:val="00576391"/>
    <w:rsid w:val="0057695E"/>
    <w:rsid w:val="0058028D"/>
    <w:rsid w:val="005825EB"/>
    <w:rsid w:val="00583697"/>
    <w:rsid w:val="00585986"/>
    <w:rsid w:val="00587F92"/>
    <w:rsid w:val="0059271C"/>
    <w:rsid w:val="00592F69"/>
    <w:rsid w:val="00594546"/>
    <w:rsid w:val="00594579"/>
    <w:rsid w:val="005966BB"/>
    <w:rsid w:val="005B7B63"/>
    <w:rsid w:val="005C5DDE"/>
    <w:rsid w:val="005D4B26"/>
    <w:rsid w:val="005E0F91"/>
    <w:rsid w:val="005E383E"/>
    <w:rsid w:val="005E4C0F"/>
    <w:rsid w:val="006004DA"/>
    <w:rsid w:val="00606569"/>
    <w:rsid w:val="0060785B"/>
    <w:rsid w:val="006103B2"/>
    <w:rsid w:val="00612B19"/>
    <w:rsid w:val="00612B48"/>
    <w:rsid w:val="00617E46"/>
    <w:rsid w:val="00622CB0"/>
    <w:rsid w:val="006233C9"/>
    <w:rsid w:val="006349A0"/>
    <w:rsid w:val="00641AF2"/>
    <w:rsid w:val="006436CF"/>
    <w:rsid w:val="00654A46"/>
    <w:rsid w:val="00655E4C"/>
    <w:rsid w:val="00662879"/>
    <w:rsid w:val="00672048"/>
    <w:rsid w:val="006858FE"/>
    <w:rsid w:val="00687208"/>
    <w:rsid w:val="0069131E"/>
    <w:rsid w:val="00693643"/>
    <w:rsid w:val="006968C1"/>
    <w:rsid w:val="0069785A"/>
    <w:rsid w:val="006A145D"/>
    <w:rsid w:val="006A23E3"/>
    <w:rsid w:val="006A25C7"/>
    <w:rsid w:val="006B16EF"/>
    <w:rsid w:val="006B1F2D"/>
    <w:rsid w:val="006C0AE6"/>
    <w:rsid w:val="006C5063"/>
    <w:rsid w:val="006D481E"/>
    <w:rsid w:val="006D54BF"/>
    <w:rsid w:val="006D7440"/>
    <w:rsid w:val="006E5492"/>
    <w:rsid w:val="006E59D3"/>
    <w:rsid w:val="006E6B61"/>
    <w:rsid w:val="00713CA6"/>
    <w:rsid w:val="00714F0C"/>
    <w:rsid w:val="0071582A"/>
    <w:rsid w:val="0072184A"/>
    <w:rsid w:val="007226D1"/>
    <w:rsid w:val="00733A35"/>
    <w:rsid w:val="007438A5"/>
    <w:rsid w:val="0074539B"/>
    <w:rsid w:val="0074727A"/>
    <w:rsid w:val="00747522"/>
    <w:rsid w:val="00753FED"/>
    <w:rsid w:val="00755C9F"/>
    <w:rsid w:val="00777E21"/>
    <w:rsid w:val="00782256"/>
    <w:rsid w:val="007940E5"/>
    <w:rsid w:val="007957F5"/>
    <w:rsid w:val="007A2C23"/>
    <w:rsid w:val="007B6BF9"/>
    <w:rsid w:val="007B6EED"/>
    <w:rsid w:val="007C5DF6"/>
    <w:rsid w:val="007D1926"/>
    <w:rsid w:val="007D3D38"/>
    <w:rsid w:val="007E4D1A"/>
    <w:rsid w:val="007E5C31"/>
    <w:rsid w:val="007E7F47"/>
    <w:rsid w:val="007F59C4"/>
    <w:rsid w:val="007F5AF1"/>
    <w:rsid w:val="0081231D"/>
    <w:rsid w:val="008314DB"/>
    <w:rsid w:val="0083211F"/>
    <w:rsid w:val="00833C6F"/>
    <w:rsid w:val="00840B3C"/>
    <w:rsid w:val="00840F02"/>
    <w:rsid w:val="0084236F"/>
    <w:rsid w:val="00843C49"/>
    <w:rsid w:val="0084501D"/>
    <w:rsid w:val="0084564F"/>
    <w:rsid w:val="00854AC4"/>
    <w:rsid w:val="008558A8"/>
    <w:rsid w:val="00860D55"/>
    <w:rsid w:val="008614CA"/>
    <w:rsid w:val="00870E8D"/>
    <w:rsid w:val="00884891"/>
    <w:rsid w:val="00891C48"/>
    <w:rsid w:val="0089411D"/>
    <w:rsid w:val="008952B4"/>
    <w:rsid w:val="008975DD"/>
    <w:rsid w:val="008A48FD"/>
    <w:rsid w:val="008B1D18"/>
    <w:rsid w:val="008B2044"/>
    <w:rsid w:val="008B5891"/>
    <w:rsid w:val="008C58F4"/>
    <w:rsid w:val="008C72C0"/>
    <w:rsid w:val="008E2940"/>
    <w:rsid w:val="008E4160"/>
    <w:rsid w:val="008F1C34"/>
    <w:rsid w:val="008F3C12"/>
    <w:rsid w:val="008F7222"/>
    <w:rsid w:val="008F7C2A"/>
    <w:rsid w:val="009004F9"/>
    <w:rsid w:val="009047F6"/>
    <w:rsid w:val="00907C4E"/>
    <w:rsid w:val="00923A73"/>
    <w:rsid w:val="0093698B"/>
    <w:rsid w:val="00945CAC"/>
    <w:rsid w:val="00952D91"/>
    <w:rsid w:val="00956B68"/>
    <w:rsid w:val="009613FE"/>
    <w:rsid w:val="009642E0"/>
    <w:rsid w:val="009837DF"/>
    <w:rsid w:val="009849F5"/>
    <w:rsid w:val="00987424"/>
    <w:rsid w:val="00987B30"/>
    <w:rsid w:val="00991255"/>
    <w:rsid w:val="009918BA"/>
    <w:rsid w:val="00994BC1"/>
    <w:rsid w:val="00997A36"/>
    <w:rsid w:val="009A0852"/>
    <w:rsid w:val="009A0B18"/>
    <w:rsid w:val="009A6F2C"/>
    <w:rsid w:val="009C26B5"/>
    <w:rsid w:val="009C3D13"/>
    <w:rsid w:val="009D1CCD"/>
    <w:rsid w:val="009D286D"/>
    <w:rsid w:val="009F2682"/>
    <w:rsid w:val="009F4828"/>
    <w:rsid w:val="009F6619"/>
    <w:rsid w:val="009F7C3A"/>
    <w:rsid w:val="00A05829"/>
    <w:rsid w:val="00A0591E"/>
    <w:rsid w:val="00A125BD"/>
    <w:rsid w:val="00A229B2"/>
    <w:rsid w:val="00A241E2"/>
    <w:rsid w:val="00A270C3"/>
    <w:rsid w:val="00A30DAD"/>
    <w:rsid w:val="00A32DDA"/>
    <w:rsid w:val="00A3355E"/>
    <w:rsid w:val="00A42E69"/>
    <w:rsid w:val="00A4330A"/>
    <w:rsid w:val="00A44DFD"/>
    <w:rsid w:val="00A451CA"/>
    <w:rsid w:val="00A46FC6"/>
    <w:rsid w:val="00A50DB0"/>
    <w:rsid w:val="00A54F58"/>
    <w:rsid w:val="00A55E23"/>
    <w:rsid w:val="00A64654"/>
    <w:rsid w:val="00A64771"/>
    <w:rsid w:val="00A650A1"/>
    <w:rsid w:val="00A719AF"/>
    <w:rsid w:val="00A75D38"/>
    <w:rsid w:val="00A77502"/>
    <w:rsid w:val="00A8025E"/>
    <w:rsid w:val="00A84A1C"/>
    <w:rsid w:val="00A87295"/>
    <w:rsid w:val="00A87A3D"/>
    <w:rsid w:val="00A94469"/>
    <w:rsid w:val="00A94BB5"/>
    <w:rsid w:val="00A96FF7"/>
    <w:rsid w:val="00A97B73"/>
    <w:rsid w:val="00A97F6C"/>
    <w:rsid w:val="00AA1AF9"/>
    <w:rsid w:val="00AA393B"/>
    <w:rsid w:val="00AA39C4"/>
    <w:rsid w:val="00AA3AE0"/>
    <w:rsid w:val="00AB002A"/>
    <w:rsid w:val="00AB1656"/>
    <w:rsid w:val="00AB36DB"/>
    <w:rsid w:val="00AC4704"/>
    <w:rsid w:val="00AD00DC"/>
    <w:rsid w:val="00AD1C16"/>
    <w:rsid w:val="00AD2AD2"/>
    <w:rsid w:val="00AD35F8"/>
    <w:rsid w:val="00AD53B6"/>
    <w:rsid w:val="00AE57B7"/>
    <w:rsid w:val="00AE6B41"/>
    <w:rsid w:val="00AE73AA"/>
    <w:rsid w:val="00B05280"/>
    <w:rsid w:val="00B10C00"/>
    <w:rsid w:val="00B112DD"/>
    <w:rsid w:val="00B1532F"/>
    <w:rsid w:val="00B15A9C"/>
    <w:rsid w:val="00B250E7"/>
    <w:rsid w:val="00B3054B"/>
    <w:rsid w:val="00B32ABB"/>
    <w:rsid w:val="00B346DB"/>
    <w:rsid w:val="00B34819"/>
    <w:rsid w:val="00B3769D"/>
    <w:rsid w:val="00B472E9"/>
    <w:rsid w:val="00B473DE"/>
    <w:rsid w:val="00B54778"/>
    <w:rsid w:val="00B60587"/>
    <w:rsid w:val="00B62E76"/>
    <w:rsid w:val="00B63B28"/>
    <w:rsid w:val="00B673E8"/>
    <w:rsid w:val="00B7207F"/>
    <w:rsid w:val="00B73BA3"/>
    <w:rsid w:val="00B763A6"/>
    <w:rsid w:val="00B807CB"/>
    <w:rsid w:val="00B8242D"/>
    <w:rsid w:val="00B82A1C"/>
    <w:rsid w:val="00B85D0E"/>
    <w:rsid w:val="00B8643B"/>
    <w:rsid w:val="00B9044B"/>
    <w:rsid w:val="00B90506"/>
    <w:rsid w:val="00BA49E2"/>
    <w:rsid w:val="00BC6092"/>
    <w:rsid w:val="00BC7135"/>
    <w:rsid w:val="00BD1350"/>
    <w:rsid w:val="00BD4CEB"/>
    <w:rsid w:val="00BD62F4"/>
    <w:rsid w:val="00BD693B"/>
    <w:rsid w:val="00BE5EB3"/>
    <w:rsid w:val="00BF1175"/>
    <w:rsid w:val="00BF2FF5"/>
    <w:rsid w:val="00BF3AC1"/>
    <w:rsid w:val="00BF6527"/>
    <w:rsid w:val="00C11820"/>
    <w:rsid w:val="00C11F69"/>
    <w:rsid w:val="00C1210A"/>
    <w:rsid w:val="00C12801"/>
    <w:rsid w:val="00C14974"/>
    <w:rsid w:val="00C17457"/>
    <w:rsid w:val="00C20221"/>
    <w:rsid w:val="00C3481C"/>
    <w:rsid w:val="00C34CC9"/>
    <w:rsid w:val="00C376D9"/>
    <w:rsid w:val="00C51B5E"/>
    <w:rsid w:val="00C52980"/>
    <w:rsid w:val="00C52995"/>
    <w:rsid w:val="00C56868"/>
    <w:rsid w:val="00C63A2F"/>
    <w:rsid w:val="00C6738D"/>
    <w:rsid w:val="00C674DB"/>
    <w:rsid w:val="00C71747"/>
    <w:rsid w:val="00C75D88"/>
    <w:rsid w:val="00C83AA0"/>
    <w:rsid w:val="00C84DCE"/>
    <w:rsid w:val="00C86193"/>
    <w:rsid w:val="00C861D5"/>
    <w:rsid w:val="00C94387"/>
    <w:rsid w:val="00CA0B46"/>
    <w:rsid w:val="00CA4064"/>
    <w:rsid w:val="00CA5D3E"/>
    <w:rsid w:val="00CA6E7B"/>
    <w:rsid w:val="00CB0F71"/>
    <w:rsid w:val="00CB3D52"/>
    <w:rsid w:val="00CC6F46"/>
    <w:rsid w:val="00CD0319"/>
    <w:rsid w:val="00CD0A9E"/>
    <w:rsid w:val="00CD1A9F"/>
    <w:rsid w:val="00CE0091"/>
    <w:rsid w:val="00CE01E6"/>
    <w:rsid w:val="00CE276B"/>
    <w:rsid w:val="00CF3458"/>
    <w:rsid w:val="00CF4F24"/>
    <w:rsid w:val="00CF7ADE"/>
    <w:rsid w:val="00D03A0F"/>
    <w:rsid w:val="00D055DD"/>
    <w:rsid w:val="00D128D5"/>
    <w:rsid w:val="00D20100"/>
    <w:rsid w:val="00D2272C"/>
    <w:rsid w:val="00D2590C"/>
    <w:rsid w:val="00D26A1C"/>
    <w:rsid w:val="00D40483"/>
    <w:rsid w:val="00D45E18"/>
    <w:rsid w:val="00D4656A"/>
    <w:rsid w:val="00D507C0"/>
    <w:rsid w:val="00D52E46"/>
    <w:rsid w:val="00D60853"/>
    <w:rsid w:val="00D65AFC"/>
    <w:rsid w:val="00D7018F"/>
    <w:rsid w:val="00D8255C"/>
    <w:rsid w:val="00D84758"/>
    <w:rsid w:val="00D85F68"/>
    <w:rsid w:val="00D92B16"/>
    <w:rsid w:val="00D96DD1"/>
    <w:rsid w:val="00DA25CC"/>
    <w:rsid w:val="00DA4ACB"/>
    <w:rsid w:val="00DB538E"/>
    <w:rsid w:val="00DB701C"/>
    <w:rsid w:val="00DC04F3"/>
    <w:rsid w:val="00DC0B64"/>
    <w:rsid w:val="00DC34AA"/>
    <w:rsid w:val="00DC5096"/>
    <w:rsid w:val="00DD237B"/>
    <w:rsid w:val="00DD3B7A"/>
    <w:rsid w:val="00DF741C"/>
    <w:rsid w:val="00DF7BFC"/>
    <w:rsid w:val="00E006FE"/>
    <w:rsid w:val="00E17452"/>
    <w:rsid w:val="00E219DB"/>
    <w:rsid w:val="00E31371"/>
    <w:rsid w:val="00E34E5E"/>
    <w:rsid w:val="00E36025"/>
    <w:rsid w:val="00E41C66"/>
    <w:rsid w:val="00E43F12"/>
    <w:rsid w:val="00E45FBA"/>
    <w:rsid w:val="00E50373"/>
    <w:rsid w:val="00E52745"/>
    <w:rsid w:val="00E53682"/>
    <w:rsid w:val="00E557A5"/>
    <w:rsid w:val="00E57467"/>
    <w:rsid w:val="00E6639E"/>
    <w:rsid w:val="00E710A9"/>
    <w:rsid w:val="00E75849"/>
    <w:rsid w:val="00E820D7"/>
    <w:rsid w:val="00E829C2"/>
    <w:rsid w:val="00E8452A"/>
    <w:rsid w:val="00E8581B"/>
    <w:rsid w:val="00E860DF"/>
    <w:rsid w:val="00E9250E"/>
    <w:rsid w:val="00E9430F"/>
    <w:rsid w:val="00E964DC"/>
    <w:rsid w:val="00EB6205"/>
    <w:rsid w:val="00EC4718"/>
    <w:rsid w:val="00EC7C59"/>
    <w:rsid w:val="00ED1DAC"/>
    <w:rsid w:val="00ED4025"/>
    <w:rsid w:val="00EE081B"/>
    <w:rsid w:val="00EE25C7"/>
    <w:rsid w:val="00EE3A25"/>
    <w:rsid w:val="00EF37E4"/>
    <w:rsid w:val="00EF5951"/>
    <w:rsid w:val="00F02F1B"/>
    <w:rsid w:val="00F02F36"/>
    <w:rsid w:val="00F127E5"/>
    <w:rsid w:val="00F130D5"/>
    <w:rsid w:val="00F13E1C"/>
    <w:rsid w:val="00F24D68"/>
    <w:rsid w:val="00F26E46"/>
    <w:rsid w:val="00F43A07"/>
    <w:rsid w:val="00F56E60"/>
    <w:rsid w:val="00F76F29"/>
    <w:rsid w:val="00F80E44"/>
    <w:rsid w:val="00F8102F"/>
    <w:rsid w:val="00F95692"/>
    <w:rsid w:val="00FA337B"/>
    <w:rsid w:val="00FA432E"/>
    <w:rsid w:val="00FA59D2"/>
    <w:rsid w:val="00FB3D74"/>
    <w:rsid w:val="00FC0427"/>
    <w:rsid w:val="00FC0826"/>
    <w:rsid w:val="00FC32B1"/>
    <w:rsid w:val="00FC4A85"/>
    <w:rsid w:val="00FD6F74"/>
    <w:rsid w:val="00FE5928"/>
    <w:rsid w:val="00FF53A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F101336"/>
  <w14:discardImageEditingData/>
  <w15:chartTrackingRefBased/>
  <w15:docId w15:val="{F1B225E8-69E2-4806-91D3-F6351BD562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22"/>
        <w:szCs w:val="22"/>
        <w:lang w:val="en-AU" w:eastAsia="en-AU" w:bidi="ar-SA"/>
      </w:rPr>
    </w:rPrDefault>
    <w:pPrDefault>
      <w:pPr>
        <w:spacing w:after="120"/>
        <w:ind w:left="567" w:hanging="567"/>
      </w:pPr>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B346DB"/>
    <w:pPr>
      <w:spacing w:after="160" w:line="259" w:lineRule="auto"/>
      <w:ind w:left="0" w:firstLine="0"/>
    </w:pPr>
    <w:rPr>
      <w:rFonts w:asciiTheme="minorHAnsi" w:eastAsiaTheme="minorHAnsi" w:hAnsiTheme="minorHAnsi" w:cstheme="minorBidi"/>
      <w:lang w:eastAsia="en-US"/>
    </w:rPr>
  </w:style>
  <w:style w:type="paragraph" w:styleId="Heading1">
    <w:name w:val="heading 1"/>
    <w:basedOn w:val="Normal"/>
    <w:next w:val="Normal"/>
    <w:link w:val="Heading1Char"/>
    <w:uiPriority w:val="9"/>
    <w:qFormat/>
    <w:rsid w:val="00DD3B7A"/>
    <w:pPr>
      <w:keepNext/>
      <w:outlineLvl w:val="0"/>
    </w:pPr>
    <w:rPr>
      <w:rFonts w:ascii="Arial Bold" w:hAnsi="Arial Bold"/>
      <w:b/>
      <w:sz w:val="28"/>
      <w:szCs w:val="28"/>
    </w:rPr>
  </w:style>
  <w:style w:type="paragraph" w:styleId="Heading2">
    <w:name w:val="heading 2"/>
    <w:basedOn w:val="Normal"/>
    <w:next w:val="Normal"/>
    <w:link w:val="Heading2Char"/>
    <w:uiPriority w:val="9"/>
    <w:qFormat/>
    <w:rsid w:val="00DD3B7A"/>
    <w:pPr>
      <w:keepLines/>
      <w:spacing w:after="320"/>
      <w:outlineLvl w:val="1"/>
    </w:pPr>
    <w:rPr>
      <w:b/>
      <w:sz w:val="26"/>
    </w:rPr>
  </w:style>
  <w:style w:type="paragraph" w:styleId="Heading3">
    <w:name w:val="heading 3"/>
    <w:basedOn w:val="Normal"/>
    <w:next w:val="Normal"/>
    <w:link w:val="Heading3Char"/>
    <w:uiPriority w:val="9"/>
    <w:qFormat/>
    <w:rsid w:val="00DD3B7A"/>
    <w:pPr>
      <w:keepLines/>
      <w:spacing w:before="60"/>
      <w:outlineLvl w:val="2"/>
    </w:pPr>
    <w:rPr>
      <w:b/>
    </w:rPr>
  </w:style>
  <w:style w:type="paragraph" w:styleId="Heading4">
    <w:name w:val="heading 4"/>
    <w:basedOn w:val="Normal"/>
    <w:next w:val="Normal"/>
    <w:link w:val="Heading4Char"/>
    <w:uiPriority w:val="9"/>
    <w:qFormat/>
    <w:rsid w:val="00DD3B7A"/>
    <w:pPr>
      <w:keepNext/>
      <w:spacing w:before="60"/>
      <w:outlineLvl w:val="3"/>
    </w:pPr>
    <w:rPr>
      <w:b/>
    </w:rPr>
  </w:style>
  <w:style w:type="paragraph" w:styleId="Heading5">
    <w:name w:val="heading 5"/>
    <w:basedOn w:val="Normal"/>
    <w:next w:val="Normal"/>
    <w:rsid w:val="00DD3B7A"/>
    <w:pPr>
      <w:keepNext/>
      <w:spacing w:before="60" w:after="320"/>
      <w:outlineLvl w:val="4"/>
    </w:pPr>
    <w:rPr>
      <w:rFonts w:ascii="Arial Bold" w:hAnsi="Arial Bold"/>
      <w:b/>
      <w:sz w:val="26"/>
      <w:szCs w:val="26"/>
      <w:u w:val="single"/>
    </w:rPr>
  </w:style>
  <w:style w:type="paragraph" w:styleId="Heading6">
    <w:name w:val="heading 6"/>
    <w:basedOn w:val="Normal"/>
    <w:next w:val="Normal"/>
    <w:rsid w:val="00DD3B7A"/>
    <w:pPr>
      <w:keepNext/>
      <w:spacing w:before="60"/>
      <w:outlineLvl w:val="5"/>
    </w:pPr>
    <w:rPr>
      <w:rFonts w:ascii="Arial Bold" w:hAnsi="Arial Bold"/>
      <w:b/>
      <w:u w:val="single"/>
    </w:rPr>
  </w:style>
  <w:style w:type="paragraph" w:styleId="Heading7">
    <w:name w:val="heading 7"/>
    <w:basedOn w:val="Normal"/>
    <w:next w:val="Normal"/>
    <w:rsid w:val="00DD3B7A"/>
    <w:pPr>
      <w:keepNext/>
      <w:spacing w:before="60" w:after="320"/>
      <w:outlineLvl w:val="6"/>
    </w:pPr>
    <w:rPr>
      <w:rFonts w:ascii="Arial Bold" w:hAnsi="Arial Bold"/>
      <w:b/>
      <w:i/>
      <w:sz w:val="26"/>
      <w:szCs w:val="26"/>
    </w:rPr>
  </w:style>
  <w:style w:type="paragraph" w:styleId="Heading8">
    <w:name w:val="heading 8"/>
    <w:basedOn w:val="Normal"/>
    <w:next w:val="Normal"/>
    <w:rsid w:val="00DD3B7A"/>
    <w:pPr>
      <w:keepNext/>
      <w:spacing w:before="60"/>
      <w:outlineLvl w:val="7"/>
    </w:pPr>
    <w:rPr>
      <w:rFonts w:ascii="Arial Bold" w:hAnsi="Arial Bold"/>
      <w:b/>
      <w:i/>
    </w:rPr>
  </w:style>
  <w:style w:type="paragraph" w:styleId="Heading9">
    <w:name w:val="heading 9"/>
    <w:basedOn w:val="Normal"/>
    <w:next w:val="Normal"/>
    <w:rsid w:val="00DD3B7A"/>
    <w:pPr>
      <w:keepNext/>
      <w:spacing w:before="60"/>
      <w:outlineLvl w:val="8"/>
    </w:pPr>
    <w:rPr>
      <w:rFonts w:ascii="Arial Bold" w:hAnsi="Arial Bold"/>
      <w:b/>
      <w:i/>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MHeadingMain">
    <w:name w:val="CMHeading Main"/>
    <w:next w:val="Normal"/>
    <w:rsid w:val="00DD3B7A"/>
    <w:pPr>
      <w:spacing w:before="120" w:after="160"/>
      <w:jc w:val="center"/>
    </w:pPr>
    <w:rPr>
      <w:b/>
      <w:sz w:val="28"/>
      <w:szCs w:val="28"/>
    </w:rPr>
  </w:style>
  <w:style w:type="paragraph" w:customStyle="1" w:styleId="CMHeading12">
    <w:name w:val="CMHeading12"/>
    <w:basedOn w:val="Normal"/>
    <w:next w:val="Normal"/>
    <w:rsid w:val="00DD3B7A"/>
    <w:rPr>
      <w:b/>
    </w:rPr>
  </w:style>
  <w:style w:type="paragraph" w:customStyle="1" w:styleId="CMHeading13">
    <w:name w:val="CMHeading13"/>
    <w:basedOn w:val="Normal"/>
    <w:rsid w:val="00DD3B7A"/>
    <w:rPr>
      <w:rFonts w:ascii="Arial Bold" w:hAnsi="Arial Bold"/>
      <w:b/>
      <w:sz w:val="26"/>
      <w:szCs w:val="26"/>
    </w:rPr>
  </w:style>
  <w:style w:type="paragraph" w:customStyle="1" w:styleId="CMHelpText">
    <w:name w:val="CMHelpText"/>
    <w:basedOn w:val="Normal"/>
    <w:next w:val="Normal"/>
    <w:rsid w:val="00DD3B7A"/>
    <w:pPr>
      <w:spacing w:after="80"/>
    </w:pPr>
    <w:rPr>
      <w:color w:val="0000FF"/>
    </w:rPr>
  </w:style>
  <w:style w:type="paragraph" w:customStyle="1" w:styleId="CMIndexHeading12">
    <w:name w:val="CMIndexHeading12"/>
    <w:basedOn w:val="CMHeading12"/>
    <w:rsid w:val="00DD3B7A"/>
    <w:pPr>
      <w:tabs>
        <w:tab w:val="left" w:pos="1701"/>
      </w:tabs>
      <w:ind w:left="1701" w:hanging="1701"/>
    </w:pPr>
    <w:rPr>
      <w:szCs w:val="20"/>
    </w:rPr>
  </w:style>
  <w:style w:type="paragraph" w:customStyle="1" w:styleId="CMMHeading11">
    <w:name w:val="CMMHeading11"/>
    <w:basedOn w:val="Normal"/>
    <w:next w:val="Normal"/>
    <w:rsid w:val="00DD3B7A"/>
    <w:pPr>
      <w:spacing w:before="60"/>
    </w:pPr>
    <w:rPr>
      <w:rFonts w:ascii="Arial Bold" w:hAnsi="Arial Bold"/>
      <w:b/>
    </w:rPr>
  </w:style>
  <w:style w:type="paragraph" w:customStyle="1" w:styleId="CMMHeading12">
    <w:name w:val="CMMHeading12"/>
    <w:basedOn w:val="Normal"/>
    <w:next w:val="Normal"/>
    <w:rsid w:val="00DD3B7A"/>
    <w:pPr>
      <w:spacing w:before="60"/>
    </w:pPr>
    <w:rPr>
      <w:b/>
    </w:rPr>
  </w:style>
  <w:style w:type="paragraph" w:customStyle="1" w:styleId="CMOrdHeading13">
    <w:name w:val="CMOrdHeading13"/>
    <w:basedOn w:val="Normal"/>
    <w:next w:val="Normal"/>
    <w:rsid w:val="00DD3B7A"/>
    <w:pPr>
      <w:spacing w:before="60"/>
    </w:pPr>
    <w:rPr>
      <w:rFonts w:ascii="Arial Bold" w:hAnsi="Arial Bold"/>
      <w:b/>
      <w:sz w:val="26"/>
      <w:szCs w:val="26"/>
    </w:rPr>
  </w:style>
  <w:style w:type="paragraph" w:customStyle="1" w:styleId="CMRHeading11B8">
    <w:name w:val="CMRHeading11B8"/>
    <w:basedOn w:val="Normal"/>
    <w:next w:val="Normal"/>
    <w:rsid w:val="00DD3B7A"/>
    <w:pPr>
      <w:spacing w:before="160"/>
    </w:pPr>
    <w:rPr>
      <w:b/>
      <w:szCs w:val="20"/>
    </w:rPr>
  </w:style>
  <w:style w:type="paragraph" w:customStyle="1" w:styleId="CMRHeading11I">
    <w:name w:val="CMRHeading11I"/>
    <w:basedOn w:val="CMRHeading11B8"/>
    <w:rsid w:val="00DD3B7A"/>
    <w:pPr>
      <w:spacing w:before="0"/>
    </w:pPr>
    <w:rPr>
      <w:rFonts w:ascii="Arial Bold" w:hAnsi="Arial Bold"/>
      <w:i/>
      <w:szCs w:val="22"/>
    </w:rPr>
  </w:style>
  <w:style w:type="paragraph" w:customStyle="1" w:styleId="CMTextNoS">
    <w:name w:val="CMTextNoS"/>
    <w:basedOn w:val="Normal"/>
    <w:rsid w:val="00DD3B7A"/>
    <w:rPr>
      <w:szCs w:val="20"/>
    </w:rPr>
  </w:style>
  <w:style w:type="paragraph" w:customStyle="1" w:styleId="CMTextR">
    <w:name w:val="CMTextR"/>
    <w:basedOn w:val="Normal"/>
    <w:rsid w:val="00DD3B7A"/>
    <w:pPr>
      <w:jc w:val="right"/>
    </w:pPr>
    <w:rPr>
      <w:szCs w:val="20"/>
    </w:rPr>
  </w:style>
  <w:style w:type="paragraph" w:styleId="Date">
    <w:name w:val="Date"/>
    <w:basedOn w:val="Normal"/>
    <w:next w:val="Normal"/>
    <w:link w:val="DateChar"/>
    <w:rsid w:val="00DD3B7A"/>
    <w:pPr>
      <w:spacing w:after="480"/>
    </w:pPr>
  </w:style>
  <w:style w:type="paragraph" w:customStyle="1" w:styleId="Dear">
    <w:name w:val="Dear"/>
    <w:next w:val="Normal"/>
    <w:rsid w:val="00DD3B7A"/>
    <w:pPr>
      <w:spacing w:before="320" w:after="160"/>
    </w:pPr>
  </w:style>
  <w:style w:type="paragraph" w:styleId="Footer">
    <w:name w:val="footer"/>
    <w:basedOn w:val="Normal"/>
    <w:next w:val="Normal"/>
    <w:link w:val="FooterChar"/>
    <w:uiPriority w:val="99"/>
    <w:rsid w:val="006E6B61"/>
    <w:pPr>
      <w:spacing w:before="60"/>
    </w:pPr>
    <w:rPr>
      <w:i/>
      <w:sz w:val="18"/>
    </w:rPr>
  </w:style>
  <w:style w:type="paragraph" w:customStyle="1" w:styleId="FooterEl">
    <w:name w:val="FooterEl"/>
    <w:basedOn w:val="Footer"/>
    <w:rsid w:val="00DD3B7A"/>
    <w:pPr>
      <w:spacing w:before="20" w:after="0"/>
      <w:jc w:val="center"/>
    </w:pPr>
    <w:rPr>
      <w:b/>
      <w:i w:val="0"/>
    </w:rPr>
  </w:style>
  <w:style w:type="paragraph" w:customStyle="1" w:styleId="FooterLMCC">
    <w:name w:val="FooterLMCC"/>
    <w:basedOn w:val="Footer"/>
    <w:next w:val="Footer"/>
    <w:rsid w:val="00DD3B7A"/>
    <w:pPr>
      <w:spacing w:before="0" w:after="0"/>
    </w:pPr>
    <w:rPr>
      <w:b/>
      <w:i w:val="0"/>
      <w:sz w:val="16"/>
      <w:szCs w:val="20"/>
    </w:rPr>
  </w:style>
  <w:style w:type="paragraph" w:customStyle="1" w:styleId="GMFooter">
    <w:name w:val="GMFooter"/>
    <w:basedOn w:val="Normal"/>
    <w:rsid w:val="00DD3B7A"/>
    <w:pPr>
      <w:spacing w:after="60"/>
    </w:pPr>
    <w:rPr>
      <w:rFonts w:ascii="Arial Bold" w:hAnsi="Arial Bold"/>
      <w:b/>
      <w:i/>
      <w:noProof/>
      <w:sz w:val="16"/>
      <w:szCs w:val="16"/>
    </w:rPr>
  </w:style>
  <w:style w:type="paragraph" w:styleId="Header">
    <w:name w:val="header"/>
    <w:link w:val="HeaderChar"/>
    <w:uiPriority w:val="99"/>
    <w:rsid w:val="00DD3B7A"/>
    <w:pPr>
      <w:spacing w:after="160"/>
    </w:pPr>
  </w:style>
  <w:style w:type="paragraph" w:customStyle="1" w:styleId="HeadingMain">
    <w:name w:val="Heading Main"/>
    <w:next w:val="Normal"/>
    <w:qFormat/>
    <w:rsid w:val="00DD3B7A"/>
    <w:pPr>
      <w:spacing w:before="120" w:after="160"/>
      <w:jc w:val="center"/>
    </w:pPr>
    <w:rPr>
      <w:b/>
      <w:i/>
      <w:sz w:val="28"/>
    </w:rPr>
  </w:style>
  <w:style w:type="paragraph" w:customStyle="1" w:styleId="HelpText">
    <w:name w:val="Help Text"/>
    <w:basedOn w:val="Normal"/>
    <w:rsid w:val="00DD3B7A"/>
    <w:pPr>
      <w:spacing w:before="20" w:after="20"/>
    </w:pPr>
    <w:rPr>
      <w:i/>
      <w:color w:val="5F5F5F"/>
      <w:sz w:val="16"/>
    </w:rPr>
  </w:style>
  <w:style w:type="paragraph" w:customStyle="1" w:styleId="HelpText0">
    <w:name w:val="HelpText"/>
    <w:basedOn w:val="Normal"/>
    <w:next w:val="Normal"/>
    <w:rsid w:val="00DD3B7A"/>
    <w:pPr>
      <w:spacing w:after="80"/>
    </w:pPr>
    <w:rPr>
      <w:color w:val="0000FF"/>
    </w:rPr>
  </w:style>
  <w:style w:type="paragraph" w:customStyle="1" w:styleId="LMCCFont11">
    <w:name w:val="LMCCFont11"/>
    <w:basedOn w:val="Normal"/>
    <w:rsid w:val="00DD3B7A"/>
    <w:pPr>
      <w:spacing w:after="60"/>
    </w:pPr>
    <w:rPr>
      <w:rFonts w:cs="Arial"/>
    </w:rPr>
  </w:style>
  <w:style w:type="paragraph" w:customStyle="1" w:styleId="LMCCFont11P3">
    <w:name w:val="LMCCFont11P3"/>
    <w:basedOn w:val="Normal"/>
    <w:next w:val="Normal"/>
    <w:rsid w:val="00DD3B7A"/>
    <w:pPr>
      <w:spacing w:after="60"/>
    </w:pPr>
    <w:rPr>
      <w:rFonts w:cs="Arial"/>
    </w:rPr>
  </w:style>
  <w:style w:type="paragraph" w:customStyle="1" w:styleId="LMCCHeader">
    <w:name w:val="LMCCHeader"/>
    <w:basedOn w:val="Normal"/>
    <w:rsid w:val="00DD3B7A"/>
    <w:pPr>
      <w:spacing w:after="60"/>
    </w:pPr>
  </w:style>
  <w:style w:type="paragraph" w:customStyle="1" w:styleId="NameA">
    <w:name w:val="NameA"/>
    <w:basedOn w:val="Normal"/>
    <w:next w:val="Normal"/>
    <w:qFormat/>
    <w:rsid w:val="006E6B61"/>
    <w:pPr>
      <w:spacing w:after="0"/>
    </w:pPr>
  </w:style>
  <w:style w:type="paragraph" w:customStyle="1" w:styleId="NoHeading1">
    <w:name w:val="No Heading 1"/>
    <w:basedOn w:val="Heading1"/>
    <w:next w:val="Normal"/>
    <w:qFormat/>
    <w:rsid w:val="00DD3B7A"/>
    <w:pPr>
      <w:numPr>
        <w:numId w:val="1"/>
      </w:numPr>
      <w:spacing w:before="120" w:after="240"/>
    </w:pPr>
  </w:style>
  <w:style w:type="paragraph" w:customStyle="1" w:styleId="NoHeading2">
    <w:name w:val="No Heading 2"/>
    <w:basedOn w:val="Heading2"/>
    <w:next w:val="Normal"/>
    <w:qFormat/>
    <w:rsid w:val="00DD3B7A"/>
    <w:pPr>
      <w:numPr>
        <w:ilvl w:val="1"/>
        <w:numId w:val="1"/>
      </w:numPr>
    </w:pPr>
    <w:rPr>
      <w:szCs w:val="20"/>
    </w:rPr>
  </w:style>
  <w:style w:type="paragraph" w:customStyle="1" w:styleId="NoHeading3">
    <w:name w:val="No Heading 3"/>
    <w:basedOn w:val="Heading3"/>
    <w:next w:val="Normal"/>
    <w:qFormat/>
    <w:rsid w:val="00DD3B7A"/>
    <w:pPr>
      <w:numPr>
        <w:ilvl w:val="2"/>
        <w:numId w:val="1"/>
      </w:numPr>
    </w:pPr>
  </w:style>
  <w:style w:type="paragraph" w:customStyle="1" w:styleId="NoHeading4">
    <w:name w:val="No Heading 4"/>
    <w:basedOn w:val="Heading4"/>
    <w:next w:val="Normal"/>
    <w:qFormat/>
    <w:rsid w:val="00DD3B7A"/>
    <w:pPr>
      <w:numPr>
        <w:ilvl w:val="3"/>
        <w:numId w:val="1"/>
      </w:numPr>
    </w:pPr>
    <w:rPr>
      <w:szCs w:val="20"/>
    </w:rPr>
  </w:style>
  <w:style w:type="paragraph" w:styleId="NormalIndent">
    <w:name w:val="Normal Indent"/>
    <w:rsid w:val="00DD3B7A"/>
    <w:pPr>
      <w:spacing w:after="160"/>
    </w:pPr>
  </w:style>
  <w:style w:type="paragraph" w:customStyle="1" w:styleId="NormalItalic">
    <w:name w:val="Normal Italic"/>
    <w:basedOn w:val="Normal"/>
    <w:next w:val="Normal"/>
    <w:rsid w:val="00DD3B7A"/>
    <w:rPr>
      <w:i/>
    </w:rPr>
  </w:style>
  <w:style w:type="paragraph" w:customStyle="1" w:styleId="Pathway10">
    <w:name w:val="Pathway10"/>
    <w:basedOn w:val="Normal"/>
    <w:rsid w:val="00DD3B7A"/>
    <w:pPr>
      <w:spacing w:after="60"/>
    </w:pPr>
    <w:rPr>
      <w:rFonts w:cs="Arial"/>
      <w:szCs w:val="20"/>
    </w:rPr>
  </w:style>
  <w:style w:type="paragraph" w:customStyle="1" w:styleId="Pathway10B">
    <w:name w:val="Pathway10B"/>
    <w:basedOn w:val="Pathway10"/>
    <w:rsid w:val="00DD3B7A"/>
    <w:rPr>
      <w:b/>
    </w:rPr>
  </w:style>
  <w:style w:type="paragraph" w:customStyle="1" w:styleId="PathwayB">
    <w:name w:val="PathwayB"/>
    <w:basedOn w:val="Normal"/>
    <w:rsid w:val="00DD3B7A"/>
    <w:rPr>
      <w:rFonts w:cs="Arial"/>
      <w:b/>
    </w:rPr>
  </w:style>
  <w:style w:type="paragraph" w:customStyle="1" w:styleId="PathwayConda">
    <w:name w:val="PathwayConda"/>
    <w:basedOn w:val="Normal"/>
    <w:rsid w:val="00DD3B7A"/>
    <w:pPr>
      <w:numPr>
        <w:ilvl w:val="1"/>
        <w:numId w:val="2"/>
      </w:numPr>
    </w:pPr>
    <w:rPr>
      <w:rFonts w:ascii="Arial Bold" w:hAnsi="Arial Bold"/>
      <w:b/>
    </w:rPr>
  </w:style>
  <w:style w:type="paragraph" w:customStyle="1" w:styleId="PathwayCondNo">
    <w:name w:val="PathwayCondNo"/>
    <w:basedOn w:val="Normal"/>
    <w:next w:val="Normal"/>
    <w:rsid w:val="00DD3B7A"/>
    <w:pPr>
      <w:numPr>
        <w:numId w:val="3"/>
      </w:numPr>
    </w:pPr>
    <w:rPr>
      <w:rFonts w:cs="Arial"/>
      <w:b/>
    </w:rPr>
  </w:style>
  <w:style w:type="paragraph" w:customStyle="1" w:styleId="PathwayCondNo1">
    <w:name w:val="PathwayCondNo1"/>
    <w:basedOn w:val="PathwayCondNo"/>
    <w:next w:val="Normal"/>
    <w:rsid w:val="00DD3B7A"/>
    <w:pPr>
      <w:numPr>
        <w:numId w:val="4"/>
      </w:numPr>
    </w:pPr>
    <w:rPr>
      <w:b w:val="0"/>
    </w:rPr>
  </w:style>
  <w:style w:type="paragraph" w:customStyle="1" w:styleId="PathwayH1">
    <w:name w:val="PathwayH1"/>
    <w:basedOn w:val="Normal"/>
    <w:next w:val="Normal"/>
    <w:rsid w:val="00DD3B7A"/>
    <w:pPr>
      <w:spacing w:before="120"/>
      <w:jc w:val="center"/>
    </w:pPr>
    <w:rPr>
      <w:rFonts w:cs="Arial"/>
      <w:b/>
      <w:szCs w:val="20"/>
    </w:rPr>
  </w:style>
  <w:style w:type="paragraph" w:customStyle="1" w:styleId="PathwayH2">
    <w:name w:val="PathwayH2"/>
    <w:basedOn w:val="Normal"/>
    <w:next w:val="Normal"/>
    <w:rsid w:val="00DD3B7A"/>
    <w:pPr>
      <w:spacing w:before="60"/>
      <w:jc w:val="center"/>
    </w:pPr>
    <w:rPr>
      <w:rFonts w:cs="Arial"/>
      <w:b/>
      <w:szCs w:val="20"/>
    </w:rPr>
  </w:style>
  <w:style w:type="paragraph" w:customStyle="1" w:styleId="PathwayH3">
    <w:name w:val="PathwayH3"/>
    <w:basedOn w:val="Normal"/>
    <w:next w:val="Normal"/>
    <w:rsid w:val="00DD3B7A"/>
    <w:pPr>
      <w:spacing w:before="60" w:after="240"/>
    </w:pPr>
    <w:rPr>
      <w:rFonts w:cs="Arial"/>
      <w:b/>
      <w:sz w:val="24"/>
    </w:rPr>
  </w:style>
  <w:style w:type="paragraph" w:customStyle="1" w:styleId="PathwayHeadingC">
    <w:name w:val="PathwayHeadingC"/>
    <w:basedOn w:val="Normal"/>
    <w:next w:val="Normal"/>
    <w:rsid w:val="00DD3B7A"/>
    <w:pPr>
      <w:spacing w:after="60"/>
      <w:jc w:val="center"/>
    </w:pPr>
    <w:rPr>
      <w:rFonts w:cs="Arial"/>
      <w:b/>
      <w:sz w:val="32"/>
      <w:szCs w:val="32"/>
    </w:rPr>
  </w:style>
  <w:style w:type="paragraph" w:customStyle="1" w:styleId="PathwaySH1">
    <w:name w:val="PathwaySH1"/>
    <w:basedOn w:val="Normal"/>
    <w:next w:val="Normal"/>
    <w:rsid w:val="00DD3B7A"/>
    <w:pPr>
      <w:spacing w:before="240" w:after="60"/>
    </w:pPr>
    <w:rPr>
      <w:rFonts w:cs="Arial"/>
      <w:b/>
    </w:rPr>
  </w:style>
  <w:style w:type="paragraph" w:customStyle="1" w:styleId="PathwaySH2">
    <w:name w:val="PathwaySH2"/>
    <w:basedOn w:val="Normal"/>
    <w:next w:val="Normal"/>
    <w:rsid w:val="00DD3B7A"/>
    <w:pPr>
      <w:spacing w:after="240"/>
    </w:pPr>
    <w:rPr>
      <w:rFonts w:cs="Arial"/>
      <w:b/>
    </w:rPr>
  </w:style>
  <w:style w:type="paragraph" w:customStyle="1" w:styleId="PathwaySH3">
    <w:name w:val="PathwaySH3"/>
    <w:basedOn w:val="Normal"/>
    <w:next w:val="Normal"/>
    <w:rsid w:val="00DD3B7A"/>
    <w:pPr>
      <w:spacing w:before="60" w:after="60"/>
    </w:pPr>
    <w:rPr>
      <w:rFonts w:cs="Arial"/>
      <w:b/>
    </w:rPr>
  </w:style>
  <w:style w:type="paragraph" w:customStyle="1" w:styleId="PathwayZonea">
    <w:name w:val="PathwayZonea"/>
    <w:basedOn w:val="Normal"/>
    <w:rsid w:val="00DD3B7A"/>
    <w:pPr>
      <w:numPr>
        <w:numId w:val="5"/>
      </w:numPr>
    </w:pPr>
    <w:rPr>
      <w:rFonts w:cs="Arial"/>
    </w:rPr>
  </w:style>
  <w:style w:type="paragraph" w:customStyle="1" w:styleId="Re">
    <w:name w:val="Re"/>
    <w:next w:val="Normal"/>
    <w:rsid w:val="00DD3B7A"/>
    <w:pPr>
      <w:spacing w:before="320" w:after="320"/>
    </w:pPr>
    <w:rPr>
      <w:b/>
    </w:rPr>
  </w:style>
  <w:style w:type="paragraph" w:styleId="Signature">
    <w:name w:val="Signature"/>
    <w:next w:val="Normal"/>
    <w:link w:val="SignatureChar"/>
    <w:rsid w:val="00E219DB"/>
    <w:pPr>
      <w:spacing w:before="1000" w:after="0"/>
    </w:pPr>
    <w:rPr>
      <w:noProof/>
    </w:rPr>
  </w:style>
  <w:style w:type="paragraph" w:customStyle="1" w:styleId="SignatureB">
    <w:name w:val="SignatureB"/>
    <w:basedOn w:val="Signature"/>
    <w:next w:val="Normal"/>
    <w:rsid w:val="00DD3B7A"/>
    <w:pPr>
      <w:spacing w:before="0"/>
    </w:pPr>
    <w:rPr>
      <w:b/>
      <w:bCs/>
    </w:rPr>
  </w:style>
  <w:style w:type="table" w:styleId="TableGrid">
    <w:name w:val="Table Grid"/>
    <w:basedOn w:val="TableNormal"/>
    <w:rsid w:val="00DD3B7A"/>
    <w:pPr>
      <w:spacing w:after="160"/>
    </w:pPr>
    <w:tblPr/>
  </w:style>
  <w:style w:type="paragraph" w:customStyle="1" w:styleId="TenderText">
    <w:name w:val="Tender Text"/>
    <w:basedOn w:val="Normal"/>
    <w:rsid w:val="00DD3B7A"/>
    <w:pPr>
      <w:tabs>
        <w:tab w:val="left" w:pos="426"/>
      </w:tabs>
      <w:spacing w:after="60"/>
      <w:jc w:val="both"/>
    </w:pPr>
    <w:rPr>
      <w:rFonts w:ascii="Tahoma" w:hAnsi="Tahoma"/>
      <w:sz w:val="18"/>
      <w:szCs w:val="20"/>
    </w:rPr>
  </w:style>
  <w:style w:type="paragraph" w:styleId="TOAHeading">
    <w:name w:val="toa heading"/>
    <w:basedOn w:val="Normal"/>
    <w:next w:val="Normal"/>
    <w:semiHidden/>
    <w:rsid w:val="00DD3B7A"/>
    <w:rPr>
      <w:b/>
      <w:sz w:val="24"/>
    </w:rPr>
  </w:style>
  <w:style w:type="paragraph" w:styleId="TOC2">
    <w:name w:val="toc 2"/>
    <w:basedOn w:val="Normal"/>
    <w:next w:val="Normal"/>
    <w:semiHidden/>
    <w:rsid w:val="00DD3B7A"/>
    <w:pPr>
      <w:tabs>
        <w:tab w:val="right" w:leader="dot" w:pos="8778"/>
      </w:tabs>
      <w:ind w:left="1304" w:hanging="1304"/>
    </w:pPr>
    <w:rPr>
      <w:szCs w:val="20"/>
    </w:rPr>
  </w:style>
  <w:style w:type="paragraph" w:customStyle="1" w:styleId="LMCCFontF10Pts8">
    <w:name w:val="LMCCFontF10Pts8"/>
    <w:basedOn w:val="Normal"/>
    <w:next w:val="Normal"/>
    <w:link w:val="LMCCFontF10Pts8Char"/>
    <w:qFormat/>
    <w:rsid w:val="00DD3B7A"/>
  </w:style>
  <w:style w:type="character" w:customStyle="1" w:styleId="LMCCFontF10Pts8Char">
    <w:name w:val="LMCCFontF10Pts8 Char"/>
    <w:basedOn w:val="DefaultParagraphFont"/>
    <w:link w:val="LMCCFontF10Pts8"/>
    <w:rsid w:val="00DD3B7A"/>
    <w:rPr>
      <w:sz w:val="20"/>
    </w:rPr>
  </w:style>
  <w:style w:type="paragraph" w:customStyle="1" w:styleId="LMCCFont11Pts8B">
    <w:name w:val="LMCCFont11Pts8B"/>
    <w:basedOn w:val="Normal"/>
    <w:rsid w:val="00DD3B7A"/>
    <w:pPr>
      <w:spacing w:after="60"/>
    </w:pPr>
    <w:rPr>
      <w:rFonts w:cs="Arial"/>
      <w:b/>
    </w:rPr>
  </w:style>
  <w:style w:type="paragraph" w:customStyle="1" w:styleId="LMCCTextF11Pts8B">
    <w:name w:val="LMCCTextF11Pts8B"/>
    <w:basedOn w:val="Normal"/>
    <w:next w:val="Normal"/>
    <w:rsid w:val="00DD3B7A"/>
    <w:rPr>
      <w:rFonts w:cs="Arial"/>
      <w:b/>
    </w:rPr>
  </w:style>
  <w:style w:type="paragraph" w:customStyle="1" w:styleId="LMCCTextF10Pts8">
    <w:name w:val="LMCCTextF10Pts8"/>
    <w:basedOn w:val="Normal"/>
    <w:next w:val="Normal"/>
    <w:link w:val="LMCCTextF10Pts8Char"/>
    <w:qFormat/>
    <w:rsid w:val="00DD3B7A"/>
  </w:style>
  <w:style w:type="character" w:customStyle="1" w:styleId="LMCCTextF10Pts8Char">
    <w:name w:val="LMCCTextF10Pts8 Char"/>
    <w:basedOn w:val="DefaultParagraphFont"/>
    <w:link w:val="LMCCTextF10Pts8"/>
    <w:rsid w:val="00DD3B7A"/>
    <w:rPr>
      <w:sz w:val="20"/>
    </w:rPr>
  </w:style>
  <w:style w:type="paragraph" w:customStyle="1" w:styleId="LMCCTextF11P3">
    <w:name w:val="LMCCTextF11P3"/>
    <w:basedOn w:val="Normal"/>
    <w:next w:val="Normal"/>
    <w:rsid w:val="00DD3B7A"/>
    <w:pPr>
      <w:spacing w:after="60"/>
    </w:pPr>
    <w:rPr>
      <w:rFonts w:cs="Arial"/>
    </w:rPr>
  </w:style>
  <w:style w:type="paragraph" w:customStyle="1" w:styleId="LMCCTextF11Pts3">
    <w:name w:val="LMCCTextF11Pts3"/>
    <w:basedOn w:val="Normal"/>
    <w:next w:val="Normal"/>
    <w:rsid w:val="00DD3B7A"/>
    <w:pPr>
      <w:spacing w:after="60"/>
    </w:pPr>
    <w:rPr>
      <w:rFonts w:cs="Arial"/>
    </w:rPr>
  </w:style>
  <w:style w:type="paragraph" w:customStyle="1" w:styleId="LMCCCentredF14B">
    <w:name w:val="LMCCCentredF14B"/>
    <w:basedOn w:val="Normal"/>
    <w:next w:val="Normal"/>
    <w:qFormat/>
    <w:rsid w:val="00E860DF"/>
    <w:pPr>
      <w:jc w:val="center"/>
    </w:pPr>
    <w:rPr>
      <w:b/>
      <w:sz w:val="28"/>
      <w:szCs w:val="28"/>
    </w:rPr>
  </w:style>
  <w:style w:type="paragraph" w:customStyle="1" w:styleId="TableText">
    <w:name w:val="Table Text"/>
    <w:basedOn w:val="Normal"/>
    <w:rsid w:val="004C095E"/>
    <w:pPr>
      <w:spacing w:before="40" w:after="40"/>
    </w:pPr>
  </w:style>
  <w:style w:type="paragraph" w:customStyle="1" w:styleId="tableheading">
    <w:name w:val="table heading"/>
    <w:basedOn w:val="Normal"/>
    <w:rsid w:val="004C095E"/>
    <w:pPr>
      <w:spacing w:before="40" w:after="40"/>
    </w:pPr>
    <w:rPr>
      <w:b/>
    </w:rPr>
  </w:style>
  <w:style w:type="paragraph" w:customStyle="1" w:styleId="StyletableheadingCentered">
    <w:name w:val="Style table heading + Centered"/>
    <w:basedOn w:val="tableheading"/>
    <w:rsid w:val="004C095E"/>
    <w:pPr>
      <w:jc w:val="center"/>
    </w:pPr>
    <w:rPr>
      <w:bCs/>
      <w:sz w:val="18"/>
      <w:szCs w:val="20"/>
    </w:rPr>
  </w:style>
  <w:style w:type="paragraph" w:customStyle="1" w:styleId="SignatureE">
    <w:name w:val="SignatureE"/>
    <w:basedOn w:val="Normal"/>
    <w:rsid w:val="00F130D5"/>
    <w:pPr>
      <w:spacing w:before="360" w:after="0"/>
    </w:pPr>
  </w:style>
  <w:style w:type="paragraph" w:styleId="ListParagraph">
    <w:name w:val="List Paragraph"/>
    <w:basedOn w:val="Normal"/>
    <w:link w:val="ListParagraphChar"/>
    <w:uiPriority w:val="34"/>
    <w:qFormat/>
    <w:rsid w:val="004C4688"/>
    <w:pPr>
      <w:spacing w:after="60"/>
      <w:ind w:left="851" w:hanging="284"/>
      <w:contextualSpacing/>
    </w:pPr>
  </w:style>
  <w:style w:type="character" w:customStyle="1" w:styleId="FooterChar">
    <w:name w:val="Footer Char"/>
    <w:basedOn w:val="DefaultParagraphFont"/>
    <w:link w:val="Footer"/>
    <w:uiPriority w:val="99"/>
    <w:rsid w:val="006D7440"/>
    <w:rPr>
      <w:i/>
      <w:sz w:val="18"/>
      <w:szCs w:val="24"/>
    </w:rPr>
  </w:style>
  <w:style w:type="paragraph" w:customStyle="1" w:styleId="PathwayFooter2016">
    <w:name w:val="PathwayFooter2016"/>
    <w:basedOn w:val="Normal"/>
    <w:qFormat/>
    <w:rsid w:val="006D7440"/>
    <w:pPr>
      <w:tabs>
        <w:tab w:val="left" w:pos="5103"/>
        <w:tab w:val="left" w:pos="7938"/>
      </w:tabs>
      <w:spacing w:after="0"/>
      <w:ind w:left="-414" w:firstLine="1134"/>
    </w:pPr>
    <w:rPr>
      <w:color w:val="FFFFFF"/>
      <w:sz w:val="18"/>
      <w:szCs w:val="18"/>
    </w:rPr>
  </w:style>
  <w:style w:type="paragraph" w:customStyle="1" w:styleId="LMCCFiraSansRegular11">
    <w:name w:val="LMCCFiraSansRegular11"/>
    <w:basedOn w:val="LMCCTextF10Pts8"/>
    <w:link w:val="LMCCFiraSansRegular11Char"/>
    <w:autoRedefine/>
    <w:qFormat/>
    <w:rsid w:val="00493E71"/>
    <w:rPr>
      <w:rFonts w:cs="Arial"/>
    </w:rPr>
  </w:style>
  <w:style w:type="paragraph" w:customStyle="1" w:styleId="LMCCFiraSansRegular9Italic">
    <w:name w:val="LMCCFiraSansRegular9Italic"/>
    <w:basedOn w:val="LMCCFiraSansRegular11"/>
    <w:link w:val="LMCCFiraSansRegular9ItalicChar"/>
    <w:autoRedefine/>
    <w:qFormat/>
    <w:rsid w:val="000F4CC6"/>
    <w:rPr>
      <w:i/>
      <w:sz w:val="18"/>
      <w:szCs w:val="18"/>
    </w:rPr>
  </w:style>
  <w:style w:type="character" w:customStyle="1" w:styleId="LMCCFiraSansRegular11Char">
    <w:name w:val="LMCCFiraSansRegular11 Char"/>
    <w:basedOn w:val="LMCCTextF10Pts8Char"/>
    <w:link w:val="LMCCFiraSansRegular11"/>
    <w:rsid w:val="00493E71"/>
    <w:rPr>
      <w:rFonts w:cs="Arial"/>
      <w:sz w:val="20"/>
      <w:szCs w:val="24"/>
    </w:rPr>
  </w:style>
  <w:style w:type="paragraph" w:customStyle="1" w:styleId="LMCCFiraSansRegular9">
    <w:name w:val="LMCCFiraSansRegular9"/>
    <w:basedOn w:val="LMCCFiraSansRegular9Italic"/>
    <w:link w:val="LMCCFiraSansRegular9Char"/>
    <w:autoRedefine/>
    <w:qFormat/>
    <w:rsid w:val="00493E71"/>
    <w:rPr>
      <w:i w:val="0"/>
    </w:rPr>
  </w:style>
  <w:style w:type="character" w:customStyle="1" w:styleId="LMCCFiraSansRegular9ItalicChar">
    <w:name w:val="LMCCFiraSansRegular9Italic Char"/>
    <w:basedOn w:val="LMCCFiraSansRegular11Char"/>
    <w:link w:val="LMCCFiraSansRegular9Italic"/>
    <w:rsid w:val="000F4CC6"/>
    <w:rPr>
      <w:rFonts w:ascii="Fira Sans" w:hAnsi="Fira Sans" w:cs="Arial"/>
      <w:i/>
      <w:sz w:val="18"/>
      <w:szCs w:val="18"/>
    </w:rPr>
  </w:style>
  <w:style w:type="character" w:styleId="PageNumber">
    <w:name w:val="page number"/>
    <w:basedOn w:val="DefaultParagraphFont"/>
    <w:rsid w:val="006B16EF"/>
  </w:style>
  <w:style w:type="character" w:customStyle="1" w:styleId="LMCCFiraSansRegular9Char">
    <w:name w:val="LMCCFiraSansRegular9 Char"/>
    <w:basedOn w:val="LMCCFiraSansRegular9ItalicChar"/>
    <w:link w:val="LMCCFiraSansRegular9"/>
    <w:rsid w:val="00493E71"/>
    <w:rPr>
      <w:rFonts w:ascii="Fira Sans" w:hAnsi="Fira Sans" w:cs="Arial"/>
      <w:i w:val="0"/>
      <w:sz w:val="18"/>
      <w:szCs w:val="18"/>
    </w:rPr>
  </w:style>
  <w:style w:type="paragraph" w:customStyle="1" w:styleId="FileNo">
    <w:name w:val="FileNo"/>
    <w:next w:val="Normal"/>
    <w:rsid w:val="006B16EF"/>
    <w:pPr>
      <w:spacing w:after="0"/>
      <w:ind w:left="0" w:firstLine="0"/>
    </w:pPr>
    <w:rPr>
      <w:rFonts w:cs="Arial"/>
      <w:noProof/>
      <w:sz w:val="20"/>
      <w:szCs w:val="20"/>
    </w:rPr>
  </w:style>
  <w:style w:type="character" w:customStyle="1" w:styleId="SignatureChar">
    <w:name w:val="Signature Char"/>
    <w:link w:val="Signature"/>
    <w:rsid w:val="006B16EF"/>
    <w:rPr>
      <w:noProof/>
    </w:rPr>
  </w:style>
  <w:style w:type="paragraph" w:customStyle="1" w:styleId="PlainTextBold">
    <w:name w:val="Plain Text Bold"/>
    <w:basedOn w:val="Normal"/>
    <w:next w:val="Normal"/>
    <w:rsid w:val="008B2044"/>
    <w:rPr>
      <w:rFonts w:ascii="Arial Bold" w:hAnsi="Arial Bold"/>
      <w:b/>
    </w:rPr>
  </w:style>
  <w:style w:type="paragraph" w:customStyle="1" w:styleId="FooterEl8">
    <w:name w:val="FooterEl8"/>
    <w:basedOn w:val="Normal"/>
    <w:rsid w:val="008B2044"/>
    <w:pPr>
      <w:spacing w:before="20" w:after="0"/>
    </w:pPr>
    <w:rPr>
      <w:sz w:val="18"/>
    </w:rPr>
  </w:style>
  <w:style w:type="paragraph" w:customStyle="1" w:styleId="Report1">
    <w:name w:val="Report 1"/>
    <w:basedOn w:val="Normal"/>
    <w:rsid w:val="007B6EED"/>
    <w:pPr>
      <w:tabs>
        <w:tab w:val="num" w:pos="567"/>
      </w:tabs>
      <w:spacing w:after="120"/>
      <w:ind w:left="567" w:hanging="567"/>
    </w:pPr>
  </w:style>
  <w:style w:type="character" w:customStyle="1" w:styleId="DateChar">
    <w:name w:val="Date Char"/>
    <w:basedOn w:val="DefaultParagraphFont"/>
    <w:link w:val="Date"/>
    <w:rsid w:val="00C674DB"/>
    <w:rPr>
      <w:szCs w:val="24"/>
    </w:rPr>
  </w:style>
  <w:style w:type="paragraph" w:styleId="NormalWeb">
    <w:name w:val="Normal (Web)"/>
    <w:basedOn w:val="Normal"/>
    <w:uiPriority w:val="99"/>
    <w:semiHidden/>
    <w:unhideWhenUsed/>
    <w:rsid w:val="00BA49E2"/>
    <w:pPr>
      <w:spacing w:before="100" w:beforeAutospacing="1" w:after="100" w:afterAutospacing="1"/>
    </w:pPr>
    <w:rPr>
      <w:rFonts w:ascii="Times New Roman" w:eastAsiaTheme="minorEastAsia" w:hAnsi="Times New Roman"/>
      <w:sz w:val="24"/>
    </w:rPr>
  </w:style>
  <w:style w:type="table" w:styleId="LightList">
    <w:name w:val="Light List"/>
    <w:basedOn w:val="TableNormal"/>
    <w:uiPriority w:val="61"/>
    <w:rsid w:val="00BA49E2"/>
    <w:pPr>
      <w:spacing w:after="0"/>
      <w:ind w:left="0" w:firstLine="0"/>
    </w:pPr>
    <w:rPr>
      <w:rFonts w:asciiTheme="minorHAnsi" w:eastAsiaTheme="minorEastAsia" w:hAnsiTheme="minorHAnsi" w:cstheme="minorBidi"/>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DefaultParagraphFont"/>
    <w:uiPriority w:val="99"/>
    <w:rsid w:val="0047093E"/>
    <w:rPr>
      <w:color w:val="0000FF"/>
      <w:u w:val="single"/>
    </w:rPr>
  </w:style>
  <w:style w:type="character" w:customStyle="1" w:styleId="Heading1Char">
    <w:name w:val="Heading 1 Char"/>
    <w:basedOn w:val="DefaultParagraphFont"/>
    <w:link w:val="Heading1"/>
    <w:uiPriority w:val="9"/>
    <w:rsid w:val="00B346DB"/>
    <w:rPr>
      <w:rFonts w:ascii="Arial Bold" w:hAnsi="Arial Bold"/>
      <w:b/>
      <w:sz w:val="28"/>
      <w:szCs w:val="28"/>
    </w:rPr>
  </w:style>
  <w:style w:type="character" w:customStyle="1" w:styleId="Heading2Char">
    <w:name w:val="Heading 2 Char"/>
    <w:basedOn w:val="DefaultParagraphFont"/>
    <w:link w:val="Heading2"/>
    <w:uiPriority w:val="9"/>
    <w:rsid w:val="00B346DB"/>
    <w:rPr>
      <w:b/>
      <w:sz w:val="26"/>
      <w:szCs w:val="24"/>
    </w:rPr>
  </w:style>
  <w:style w:type="character" w:customStyle="1" w:styleId="Heading3Char">
    <w:name w:val="Heading 3 Char"/>
    <w:basedOn w:val="DefaultParagraphFont"/>
    <w:link w:val="Heading3"/>
    <w:uiPriority w:val="9"/>
    <w:rsid w:val="00B346DB"/>
    <w:rPr>
      <w:b/>
      <w:szCs w:val="24"/>
    </w:rPr>
  </w:style>
  <w:style w:type="table" w:customStyle="1" w:styleId="ProjectTable">
    <w:name w:val="Project Table"/>
    <w:basedOn w:val="TableNormal"/>
    <w:uiPriority w:val="99"/>
    <w:rsid w:val="00B346DB"/>
    <w:pPr>
      <w:spacing w:before="120"/>
      <w:ind w:left="0" w:firstLine="0"/>
    </w:pPr>
    <w:rPr>
      <w:rFonts w:asciiTheme="minorHAnsi" w:hAnsiTheme="minorHAnsi" w:cstheme="minorBidi"/>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character" w:customStyle="1" w:styleId="ListParagraphChar">
    <w:name w:val="List Paragraph Char"/>
    <w:link w:val="ListParagraph"/>
    <w:uiPriority w:val="34"/>
    <w:locked/>
    <w:rsid w:val="00B346DB"/>
    <w:rPr>
      <w:szCs w:val="24"/>
    </w:rPr>
  </w:style>
  <w:style w:type="character" w:styleId="PlaceholderText">
    <w:name w:val="Placeholder Text"/>
    <w:basedOn w:val="DefaultParagraphFont"/>
    <w:uiPriority w:val="99"/>
    <w:semiHidden/>
    <w:rsid w:val="00B346DB"/>
    <w:rPr>
      <w:color w:val="808080"/>
    </w:rPr>
  </w:style>
  <w:style w:type="paragraph" w:styleId="NoSpacing">
    <w:name w:val="No Spacing"/>
    <w:uiPriority w:val="1"/>
    <w:qFormat/>
    <w:rsid w:val="00B346DB"/>
    <w:pPr>
      <w:spacing w:after="0"/>
      <w:ind w:left="0" w:firstLine="0"/>
    </w:pPr>
    <w:rPr>
      <w:rFonts w:asciiTheme="minorHAnsi" w:eastAsiaTheme="minorHAnsi" w:hAnsiTheme="minorHAnsi" w:cstheme="minorBidi"/>
      <w:lang w:eastAsia="en-US"/>
    </w:rPr>
  </w:style>
  <w:style w:type="table" w:customStyle="1" w:styleId="DPETable">
    <w:name w:val="DPE Table"/>
    <w:basedOn w:val="TableNormal"/>
    <w:uiPriority w:val="99"/>
    <w:rsid w:val="00B346DB"/>
    <w:pPr>
      <w:spacing w:after="0" w:line="264" w:lineRule="auto"/>
      <w:ind w:left="0" w:firstLine="0"/>
    </w:pPr>
    <w:rPr>
      <w:rFonts w:asciiTheme="minorHAnsi" w:eastAsiaTheme="minorEastAsia" w:hAnsiTheme="minorHAnsi" w:cstheme="minorBidi"/>
      <w:color w:val="000000" w:themeColor="text1"/>
      <w:sz w:val="18"/>
      <w:szCs w:val="18"/>
      <w:lang w:val="en-GB" w:eastAsia="zh-CN"/>
    </w:rPr>
    <w:tblPr>
      <w:tblInd w:w="680" w:type="dxa"/>
      <w:tblBorders>
        <w:bottom w:val="single" w:sz="2" w:space="0" w:color="FDE9D9" w:themeColor="accent6" w:themeTint="33"/>
        <w:insideH w:val="single" w:sz="2" w:space="0" w:color="FDE9D9" w:themeColor="accent6" w:themeTint="33"/>
      </w:tblBorders>
      <w:tblCellMar>
        <w:top w:w="113" w:type="dxa"/>
        <w:bottom w:w="57" w:type="dxa"/>
      </w:tblCellMar>
    </w:tblPr>
    <w:tblStylePr w:type="firstRow">
      <w:pPr>
        <w:keepNext/>
        <w:wordWrap/>
        <w:jc w:val="left"/>
      </w:pPr>
      <w:rPr>
        <w:b/>
        <w:color w:val="1F497D" w:themeColor="text2"/>
      </w:rPr>
      <w:tblPr/>
      <w:tcPr>
        <w:tcBorders>
          <w:bottom w:val="single" w:sz="18" w:space="0" w:color="C0504D" w:themeColor="accent2"/>
        </w:tcBorders>
        <w:shd w:val="clear" w:color="auto" w:fill="F2F2F2" w:themeFill="background1" w:themeFillShade="F2"/>
        <w:vAlign w:val="bottom"/>
      </w:tcPr>
    </w:tblStylePr>
    <w:tblStylePr w:type="lastRow">
      <w:rPr>
        <w:b/>
        <w:color w:val="FFFFFF"/>
      </w:rPr>
    </w:tblStylePr>
    <w:tblStylePr w:type="band1Vert">
      <w:rPr>
        <w:b/>
      </w:rPr>
    </w:tblStylePr>
  </w:style>
  <w:style w:type="paragraph" w:customStyle="1" w:styleId="FigureCaption">
    <w:name w:val="Figure_Caption"/>
    <w:basedOn w:val="Caption"/>
    <w:link w:val="FigureCaptionChar"/>
    <w:qFormat/>
    <w:rsid w:val="00B346DB"/>
    <w:pPr>
      <w:spacing w:before="280"/>
      <w:ind w:left="680"/>
      <w:jc w:val="center"/>
    </w:pPr>
    <w:rPr>
      <w:rFonts w:eastAsiaTheme="minorEastAsia"/>
      <w:b/>
      <w:i w:val="0"/>
      <w:sz w:val="20"/>
      <w:lang w:val="en-GB" w:eastAsia="zh-CN"/>
    </w:rPr>
  </w:style>
  <w:style w:type="paragraph" w:styleId="Caption">
    <w:name w:val="caption"/>
    <w:basedOn w:val="Normal"/>
    <w:next w:val="Normal"/>
    <w:uiPriority w:val="35"/>
    <w:unhideWhenUsed/>
    <w:qFormat/>
    <w:rsid w:val="00B346DB"/>
    <w:pPr>
      <w:spacing w:after="200" w:line="240" w:lineRule="auto"/>
    </w:pPr>
    <w:rPr>
      <w:i/>
      <w:iCs/>
      <w:color w:val="1F497D" w:themeColor="text2"/>
      <w:sz w:val="18"/>
      <w:szCs w:val="18"/>
    </w:rPr>
  </w:style>
  <w:style w:type="character" w:customStyle="1" w:styleId="FigureCaptionChar">
    <w:name w:val="Figure_Caption Char"/>
    <w:basedOn w:val="DefaultParagraphFont"/>
    <w:link w:val="FigureCaption"/>
    <w:rsid w:val="00B346DB"/>
    <w:rPr>
      <w:rFonts w:asciiTheme="minorHAnsi" w:eastAsiaTheme="minorEastAsia" w:hAnsiTheme="minorHAnsi" w:cstheme="minorBidi"/>
      <w:b/>
      <w:iCs/>
      <w:color w:val="1F497D" w:themeColor="text2"/>
      <w:sz w:val="20"/>
      <w:szCs w:val="18"/>
      <w:lang w:val="en-GB" w:eastAsia="zh-CN"/>
    </w:rPr>
  </w:style>
  <w:style w:type="character" w:customStyle="1" w:styleId="HeaderChar">
    <w:name w:val="Header Char"/>
    <w:basedOn w:val="DefaultParagraphFont"/>
    <w:link w:val="Header"/>
    <w:uiPriority w:val="99"/>
    <w:rsid w:val="00B346DB"/>
  </w:style>
  <w:style w:type="paragraph" w:customStyle="1" w:styleId="rcIndent">
    <w:name w:val="rcIndent"/>
    <w:basedOn w:val="Normal"/>
    <w:rsid w:val="00B346DB"/>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B346DB"/>
    <w:pPr>
      <w:spacing w:after="0" w:line="240" w:lineRule="auto"/>
    </w:pPr>
    <w:rPr>
      <w:rFonts w:ascii="Times New Roman" w:eastAsia="Times New Roman" w:hAnsi="Times New Roman" w:cs="Times New Roman"/>
      <w:sz w:val="24"/>
      <w:szCs w:val="20"/>
    </w:rPr>
  </w:style>
  <w:style w:type="character" w:styleId="CommentReference">
    <w:name w:val="annotation reference"/>
    <w:basedOn w:val="DefaultParagraphFont"/>
    <w:semiHidden/>
    <w:unhideWhenUsed/>
    <w:rsid w:val="00B346DB"/>
    <w:rPr>
      <w:sz w:val="16"/>
      <w:szCs w:val="16"/>
    </w:rPr>
  </w:style>
  <w:style w:type="paragraph" w:styleId="CommentText">
    <w:name w:val="annotation text"/>
    <w:basedOn w:val="Normal"/>
    <w:link w:val="CommentTextChar"/>
    <w:uiPriority w:val="99"/>
    <w:unhideWhenUsed/>
    <w:rsid w:val="00B346DB"/>
    <w:pPr>
      <w:spacing w:line="240" w:lineRule="auto"/>
    </w:pPr>
    <w:rPr>
      <w:sz w:val="20"/>
      <w:szCs w:val="20"/>
    </w:rPr>
  </w:style>
  <w:style w:type="character" w:customStyle="1" w:styleId="CommentTextChar">
    <w:name w:val="Comment Text Char"/>
    <w:basedOn w:val="DefaultParagraphFont"/>
    <w:link w:val="CommentText"/>
    <w:uiPriority w:val="99"/>
    <w:rsid w:val="00B346DB"/>
    <w:rPr>
      <w:rFonts w:asciiTheme="minorHAnsi" w:eastAsiaTheme="minorHAnsi" w:hAnsiTheme="minorHAnsi" w:cstheme="minorBidi"/>
      <w:sz w:val="20"/>
      <w:szCs w:val="20"/>
      <w:lang w:eastAsia="en-US"/>
    </w:rPr>
  </w:style>
  <w:style w:type="paragraph" w:styleId="CommentSubject">
    <w:name w:val="annotation subject"/>
    <w:basedOn w:val="CommentText"/>
    <w:next w:val="CommentText"/>
    <w:link w:val="CommentSubjectChar"/>
    <w:uiPriority w:val="99"/>
    <w:semiHidden/>
    <w:unhideWhenUsed/>
    <w:rsid w:val="00B346DB"/>
    <w:rPr>
      <w:b/>
      <w:bCs/>
    </w:rPr>
  </w:style>
  <w:style w:type="character" w:customStyle="1" w:styleId="CommentSubjectChar">
    <w:name w:val="Comment Subject Char"/>
    <w:basedOn w:val="CommentTextChar"/>
    <w:link w:val="CommentSubject"/>
    <w:uiPriority w:val="99"/>
    <w:semiHidden/>
    <w:rsid w:val="00B346DB"/>
    <w:rPr>
      <w:rFonts w:asciiTheme="minorHAnsi" w:eastAsiaTheme="minorHAnsi" w:hAnsiTheme="minorHAnsi" w:cstheme="minorBidi"/>
      <w:b/>
      <w:bCs/>
      <w:sz w:val="20"/>
      <w:szCs w:val="20"/>
      <w:lang w:eastAsia="en-US"/>
    </w:rPr>
  </w:style>
  <w:style w:type="paragraph" w:styleId="BalloonText">
    <w:name w:val="Balloon Text"/>
    <w:basedOn w:val="Normal"/>
    <w:link w:val="BalloonTextChar"/>
    <w:uiPriority w:val="99"/>
    <w:unhideWhenUsed/>
    <w:rsid w:val="00B346D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B346DB"/>
    <w:rPr>
      <w:rFonts w:ascii="Segoe UI" w:eastAsiaTheme="minorHAnsi" w:hAnsi="Segoe UI" w:cs="Segoe UI"/>
      <w:sz w:val="18"/>
      <w:szCs w:val="18"/>
      <w:lang w:eastAsia="en-US"/>
    </w:rPr>
  </w:style>
  <w:style w:type="character" w:customStyle="1" w:styleId="frag-no">
    <w:name w:val="frag-no"/>
    <w:basedOn w:val="DefaultParagraphFont"/>
    <w:rsid w:val="00B346DB"/>
  </w:style>
  <w:style w:type="character" w:customStyle="1" w:styleId="frag-heading">
    <w:name w:val="frag-heading"/>
    <w:basedOn w:val="DefaultParagraphFont"/>
    <w:rsid w:val="00B346DB"/>
  </w:style>
  <w:style w:type="paragraph" w:customStyle="1" w:styleId="paragraph">
    <w:name w:val="paragraph"/>
    <w:basedOn w:val="Normal"/>
    <w:rsid w:val="00B346DB"/>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B346DB"/>
  </w:style>
  <w:style w:type="character" w:customStyle="1" w:styleId="eop">
    <w:name w:val="eop"/>
    <w:basedOn w:val="DefaultParagraphFont"/>
    <w:rsid w:val="00B346DB"/>
  </w:style>
  <w:style w:type="paragraph" w:customStyle="1" w:styleId="msonormal0">
    <w:name w:val="msonormal"/>
    <w:basedOn w:val="Normal"/>
    <w:rsid w:val="00B346D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BodyText">
    <w:name w:val="Body Text"/>
    <w:basedOn w:val="Normal"/>
    <w:link w:val="BodyTextChar"/>
    <w:uiPriority w:val="1"/>
    <w:semiHidden/>
    <w:unhideWhenUsed/>
    <w:qFormat/>
    <w:rsid w:val="00B346DB"/>
    <w:pPr>
      <w:widowControl w:val="0"/>
      <w:autoSpaceDE w:val="0"/>
      <w:autoSpaceDN w:val="0"/>
      <w:spacing w:before="1" w:after="0" w:line="240" w:lineRule="auto"/>
    </w:pPr>
    <w:rPr>
      <w:rFonts w:ascii="Arial" w:eastAsia="Arial" w:hAnsi="Arial" w:cs="Arial"/>
      <w:b/>
      <w:bCs/>
      <w:sz w:val="18"/>
      <w:szCs w:val="18"/>
      <w:lang w:val="en-US"/>
    </w:rPr>
  </w:style>
  <w:style w:type="character" w:customStyle="1" w:styleId="BodyTextChar">
    <w:name w:val="Body Text Char"/>
    <w:basedOn w:val="DefaultParagraphFont"/>
    <w:link w:val="BodyText"/>
    <w:uiPriority w:val="1"/>
    <w:semiHidden/>
    <w:rsid w:val="00B346DB"/>
    <w:rPr>
      <w:rFonts w:eastAsia="Arial" w:cs="Arial"/>
      <w:b/>
      <w:bCs/>
      <w:sz w:val="18"/>
      <w:szCs w:val="18"/>
      <w:lang w:val="en-US" w:eastAsia="en-US"/>
    </w:rPr>
  </w:style>
  <w:style w:type="paragraph" w:customStyle="1" w:styleId="TableParagraph">
    <w:name w:val="Table Paragraph"/>
    <w:basedOn w:val="Normal"/>
    <w:uiPriority w:val="1"/>
    <w:qFormat/>
    <w:rsid w:val="00B346DB"/>
    <w:pPr>
      <w:widowControl w:val="0"/>
      <w:autoSpaceDE w:val="0"/>
      <w:autoSpaceDN w:val="0"/>
      <w:spacing w:after="0" w:line="240" w:lineRule="auto"/>
    </w:pPr>
    <w:rPr>
      <w:rFonts w:ascii="Arial" w:eastAsia="Arial" w:hAnsi="Arial" w:cs="Arial"/>
      <w:lang w:val="en-US"/>
    </w:rPr>
  </w:style>
  <w:style w:type="character" w:customStyle="1" w:styleId="fontstyle01">
    <w:name w:val="fontstyle01"/>
    <w:basedOn w:val="DefaultParagraphFont"/>
    <w:rsid w:val="00B346DB"/>
    <w:rPr>
      <w:rFonts w:ascii="Arial" w:hAnsi="Arial" w:cs="Arial" w:hint="default"/>
      <w:b w:val="0"/>
      <w:bCs w:val="0"/>
      <w:i w:val="0"/>
      <w:iCs w:val="0"/>
      <w:color w:val="000000"/>
      <w:sz w:val="22"/>
      <w:szCs w:val="22"/>
    </w:rPr>
  </w:style>
  <w:style w:type="paragraph" w:styleId="TOCHeading">
    <w:name w:val="TOC Heading"/>
    <w:basedOn w:val="Heading1"/>
    <w:next w:val="Normal"/>
    <w:uiPriority w:val="39"/>
    <w:unhideWhenUsed/>
    <w:qFormat/>
    <w:rsid w:val="00B346DB"/>
    <w:pPr>
      <w:keepLines/>
      <w:spacing w:before="240" w:after="0"/>
      <w:outlineLvl w:val="9"/>
    </w:pPr>
    <w:rPr>
      <w:rFonts w:asciiTheme="majorHAnsi" w:eastAsiaTheme="majorEastAsia" w:hAnsiTheme="majorHAnsi" w:cstheme="majorBidi"/>
      <w:b w:val="0"/>
      <w:color w:val="365F91" w:themeColor="accent1" w:themeShade="BF"/>
      <w:sz w:val="32"/>
      <w:szCs w:val="32"/>
      <w:lang w:val="en-US"/>
    </w:rPr>
  </w:style>
  <w:style w:type="character" w:customStyle="1" w:styleId="Heading4Char">
    <w:name w:val="Heading 4 Char"/>
    <w:basedOn w:val="DefaultParagraphFont"/>
    <w:link w:val="Heading4"/>
    <w:uiPriority w:val="9"/>
    <w:rsid w:val="00B346DB"/>
    <w:rPr>
      <w:b/>
      <w:szCs w:val="24"/>
    </w:rPr>
  </w:style>
  <w:style w:type="table" w:customStyle="1" w:styleId="DPETable1">
    <w:name w:val="DPE Table1"/>
    <w:basedOn w:val="TableNormal"/>
    <w:uiPriority w:val="99"/>
    <w:rsid w:val="00B346DB"/>
    <w:pPr>
      <w:spacing w:after="0" w:line="264" w:lineRule="auto"/>
      <w:ind w:left="0" w:firstLine="0"/>
    </w:pPr>
    <w:rPr>
      <w:rFonts w:asciiTheme="minorHAnsi" w:eastAsiaTheme="minorEastAsia" w:hAnsiTheme="minorHAnsi" w:cstheme="minorBidi"/>
      <w:color w:val="000000" w:themeColor="text1"/>
      <w:sz w:val="18"/>
      <w:szCs w:val="18"/>
      <w:lang w:val="en-GB" w:eastAsia="zh-CN"/>
    </w:rPr>
    <w:tblPr>
      <w:tblInd w:w="680" w:type="dxa"/>
      <w:tblBorders>
        <w:bottom w:val="single" w:sz="2" w:space="0" w:color="FDE9D9" w:themeColor="accent6" w:themeTint="33"/>
        <w:insideH w:val="single" w:sz="2" w:space="0" w:color="FDE9D9" w:themeColor="accent6" w:themeTint="33"/>
      </w:tblBorders>
      <w:tblCellMar>
        <w:top w:w="113" w:type="dxa"/>
        <w:bottom w:w="57" w:type="dxa"/>
      </w:tblCellMar>
    </w:tblPr>
    <w:tblStylePr w:type="firstRow">
      <w:pPr>
        <w:jc w:val="left"/>
      </w:pPr>
      <w:rPr>
        <w:b/>
        <w:color w:val="1F497D" w:themeColor="text2"/>
      </w:rPr>
      <w:tblPr/>
      <w:tcPr>
        <w:tcBorders>
          <w:bottom w:val="single" w:sz="18" w:space="0" w:color="C0504D" w:themeColor="accent2"/>
        </w:tcBorders>
        <w:shd w:val="clear" w:color="auto" w:fill="F2F2F2" w:themeFill="background1" w:themeFillShade="F2"/>
        <w:vAlign w:val="bottom"/>
      </w:tcPr>
    </w:tblStylePr>
  </w:style>
  <w:style w:type="paragraph" w:styleId="Revision">
    <w:name w:val="Revision"/>
    <w:hidden/>
    <w:uiPriority w:val="99"/>
    <w:semiHidden/>
    <w:rsid w:val="00B346DB"/>
    <w:pPr>
      <w:spacing w:after="0"/>
      <w:ind w:left="0" w:firstLine="0"/>
    </w:pPr>
    <w:rPr>
      <w:rFonts w:asciiTheme="minorHAnsi" w:eastAsiaTheme="minorHAnsi" w:hAnsiTheme="minorHAnsi" w:cstheme="minorBidi"/>
      <w:lang w:eastAsia="en-US"/>
    </w:rPr>
  </w:style>
  <w:style w:type="table" w:customStyle="1" w:styleId="TableGrid1">
    <w:name w:val="Table Grid1"/>
    <w:basedOn w:val="TableNormal"/>
    <w:next w:val="TableGrid"/>
    <w:rsid w:val="00D2590C"/>
    <w:pPr>
      <w:spacing w:after="160"/>
    </w:pPr>
    <w:tblPr/>
  </w:style>
  <w:style w:type="paragraph" w:customStyle="1" w:styleId="Default">
    <w:name w:val="Default"/>
    <w:rsid w:val="00A87A3D"/>
    <w:pPr>
      <w:autoSpaceDE w:val="0"/>
      <w:autoSpaceDN w:val="0"/>
      <w:adjustRightInd w:val="0"/>
      <w:spacing w:after="0"/>
      <w:ind w:left="0" w:firstLine="0"/>
    </w:pPr>
    <w:rPr>
      <w:rFonts w:ascii="Symbol" w:eastAsiaTheme="minorHAnsi" w:hAnsi="Symbol" w:cs="Symbol"/>
      <w:color w:val="000000"/>
      <w:sz w:val="24"/>
      <w:szCs w:val="24"/>
      <w:lang w:eastAsia="en-US"/>
    </w:rPr>
  </w:style>
  <w:style w:type="table" w:customStyle="1" w:styleId="TableGrid2">
    <w:name w:val="Table Grid2"/>
    <w:basedOn w:val="TableNormal"/>
    <w:next w:val="TableGrid"/>
    <w:rsid w:val="009D286D"/>
    <w:pPr>
      <w:spacing w:after="160"/>
    </w:pPr>
    <w:tblPr>
      <w:tblInd w:w="0" w:type="nil"/>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6494949">
      <w:bodyDiv w:val="1"/>
      <w:marLeft w:val="0"/>
      <w:marRight w:val="0"/>
      <w:marTop w:val="0"/>
      <w:marBottom w:val="0"/>
      <w:divBdr>
        <w:top w:val="none" w:sz="0" w:space="0" w:color="auto"/>
        <w:left w:val="none" w:sz="0" w:space="0" w:color="auto"/>
        <w:bottom w:val="none" w:sz="0" w:space="0" w:color="auto"/>
        <w:right w:val="none" w:sz="0" w:space="0" w:color="auto"/>
      </w:divBdr>
    </w:div>
    <w:div w:id="658656235">
      <w:bodyDiv w:val="1"/>
      <w:marLeft w:val="0"/>
      <w:marRight w:val="0"/>
      <w:marTop w:val="0"/>
      <w:marBottom w:val="0"/>
      <w:divBdr>
        <w:top w:val="none" w:sz="0" w:space="0" w:color="auto"/>
        <w:left w:val="none" w:sz="0" w:space="0" w:color="auto"/>
        <w:bottom w:val="none" w:sz="0" w:space="0" w:color="auto"/>
        <w:right w:val="none" w:sz="0" w:space="0" w:color="auto"/>
      </w:divBdr>
    </w:div>
    <w:div w:id="678780311">
      <w:bodyDiv w:val="1"/>
      <w:marLeft w:val="0"/>
      <w:marRight w:val="0"/>
      <w:marTop w:val="0"/>
      <w:marBottom w:val="0"/>
      <w:divBdr>
        <w:top w:val="none" w:sz="0" w:space="0" w:color="auto"/>
        <w:left w:val="none" w:sz="0" w:space="0" w:color="auto"/>
        <w:bottom w:val="none" w:sz="0" w:space="0" w:color="auto"/>
        <w:right w:val="none" w:sz="0" w:space="0" w:color="auto"/>
      </w:divBdr>
    </w:div>
    <w:div w:id="1700810662">
      <w:bodyDiv w:val="1"/>
      <w:marLeft w:val="0"/>
      <w:marRight w:val="0"/>
      <w:marTop w:val="0"/>
      <w:marBottom w:val="0"/>
      <w:divBdr>
        <w:top w:val="none" w:sz="0" w:space="0" w:color="auto"/>
        <w:left w:val="none" w:sz="0" w:space="0" w:color="auto"/>
        <w:bottom w:val="none" w:sz="0" w:space="0" w:color="auto"/>
        <w:right w:val="none" w:sz="0" w:space="0" w:color="auto"/>
      </w:divBdr>
    </w:div>
    <w:div w:id="1901867232">
      <w:bodyDiv w:val="1"/>
      <w:marLeft w:val="0"/>
      <w:marRight w:val="0"/>
      <w:marTop w:val="0"/>
      <w:marBottom w:val="0"/>
      <w:divBdr>
        <w:top w:val="none" w:sz="0" w:space="0" w:color="auto"/>
        <w:left w:val="none" w:sz="0" w:space="0" w:color="auto"/>
        <w:bottom w:val="none" w:sz="0" w:space="0" w:color="auto"/>
        <w:right w:val="none" w:sz="0" w:space="0" w:color="auto"/>
      </w:divBdr>
      <w:divsChild>
        <w:div w:id="184104424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15992371">
              <w:marLeft w:val="0"/>
              <w:marRight w:val="0"/>
              <w:marTop w:val="0"/>
              <w:marBottom w:val="0"/>
              <w:divBdr>
                <w:top w:val="none" w:sz="0" w:space="0" w:color="auto"/>
                <w:left w:val="none" w:sz="0" w:space="0" w:color="auto"/>
                <w:bottom w:val="none" w:sz="0" w:space="0" w:color="auto"/>
                <w:right w:val="none" w:sz="0" w:space="0" w:color="auto"/>
              </w:divBdr>
              <w:divsChild>
                <w:div w:id="9717936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63C0734ADD645998772D64DA0375066"/>
        <w:category>
          <w:name w:val="General"/>
          <w:gallery w:val="placeholder"/>
        </w:category>
        <w:types>
          <w:type w:val="bbPlcHdr"/>
        </w:types>
        <w:behaviors>
          <w:behavior w:val="content"/>
        </w:behaviors>
        <w:guid w:val="{793956DE-06CD-4DDF-BC41-8C0DB78EC9B8}"/>
      </w:docPartPr>
      <w:docPartBody>
        <w:p w:rsidR="0059632E" w:rsidRDefault="00055604" w:rsidP="00055604">
          <w:pPr>
            <w:pStyle w:val="063C0734ADD645998772D64DA0375066"/>
          </w:pPr>
          <w:r w:rsidRPr="002E6688">
            <w:rPr>
              <w:rStyle w:val="PlaceholderText"/>
              <w:color w:val="FF0000"/>
            </w:rPr>
            <w:t>Choose an item.</w:t>
          </w:r>
        </w:p>
      </w:docPartBody>
    </w:docPart>
    <w:docPart>
      <w:docPartPr>
        <w:name w:val="B041159614C442C4B8732902AC3BD09F"/>
        <w:category>
          <w:name w:val="General"/>
          <w:gallery w:val="placeholder"/>
        </w:category>
        <w:types>
          <w:type w:val="bbPlcHdr"/>
        </w:types>
        <w:behaviors>
          <w:behavior w:val="content"/>
        </w:behaviors>
        <w:guid w:val="{59C087E0-B04B-4A4F-8236-CA1BB6954A04}"/>
      </w:docPartPr>
      <w:docPartBody>
        <w:p w:rsidR="0059632E" w:rsidRDefault="00055604" w:rsidP="00055604">
          <w:pPr>
            <w:pStyle w:val="B041159614C442C4B8732902AC3BD09F"/>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ira Sans">
    <w:altName w:val="Calibri"/>
    <w:panose1 w:val="020B0503050000020004"/>
    <w:charset w:val="00"/>
    <w:family w:val="swiss"/>
    <w:pitch w:val="variable"/>
    <w:sig w:usb0="600002FF"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5774"/>
    <w:rsid w:val="00027C10"/>
    <w:rsid w:val="00055604"/>
    <w:rsid w:val="00066AA3"/>
    <w:rsid w:val="001513CC"/>
    <w:rsid w:val="001A5E90"/>
    <w:rsid w:val="00285774"/>
    <w:rsid w:val="00295191"/>
    <w:rsid w:val="00341FC3"/>
    <w:rsid w:val="0059632E"/>
    <w:rsid w:val="005F5171"/>
    <w:rsid w:val="006F13E5"/>
    <w:rsid w:val="00711CAB"/>
    <w:rsid w:val="007C78E3"/>
    <w:rsid w:val="00810DB5"/>
    <w:rsid w:val="00826892"/>
    <w:rsid w:val="008B3B19"/>
    <w:rsid w:val="009D05F1"/>
    <w:rsid w:val="00A10602"/>
    <w:rsid w:val="00A946A2"/>
    <w:rsid w:val="00BA4EA7"/>
    <w:rsid w:val="00BB3158"/>
    <w:rsid w:val="00CF3A01"/>
    <w:rsid w:val="00DA07A4"/>
    <w:rsid w:val="00DB3C5B"/>
    <w:rsid w:val="00E242E0"/>
    <w:rsid w:val="00E46713"/>
    <w:rsid w:val="00EF048D"/>
    <w:rsid w:val="00F12C02"/>
    <w:rsid w:val="00F7736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5604"/>
    <w:rPr>
      <w:color w:val="808080"/>
    </w:rPr>
  </w:style>
  <w:style w:type="paragraph" w:customStyle="1" w:styleId="3B2AAB2FD7BF4D0A94AF2493C332D089">
    <w:name w:val="3B2AAB2FD7BF4D0A94AF2493C332D089"/>
    <w:rsid w:val="00285774"/>
  </w:style>
  <w:style w:type="paragraph" w:customStyle="1" w:styleId="A689F855E9314755940EF8ED4574DBEE">
    <w:name w:val="A689F855E9314755940EF8ED4574DBEE"/>
    <w:rsid w:val="00285774"/>
  </w:style>
  <w:style w:type="paragraph" w:customStyle="1" w:styleId="D57BCE5115434603B534EBE899251967">
    <w:name w:val="D57BCE5115434603B534EBE899251967"/>
    <w:rsid w:val="00285774"/>
  </w:style>
  <w:style w:type="paragraph" w:customStyle="1" w:styleId="235500D581244B17A3BE09622708F721">
    <w:name w:val="235500D581244B17A3BE09622708F721"/>
    <w:rsid w:val="00CF3A01"/>
  </w:style>
  <w:style w:type="paragraph" w:customStyle="1" w:styleId="95C4C4582ECA4B62A721946C667088A0">
    <w:name w:val="95C4C4582ECA4B62A721946C667088A0"/>
    <w:rsid w:val="00CF3A01"/>
  </w:style>
  <w:style w:type="paragraph" w:customStyle="1" w:styleId="063C0734ADD645998772D64DA0375066">
    <w:name w:val="063C0734ADD645998772D64DA0375066"/>
    <w:rsid w:val="00055604"/>
  </w:style>
  <w:style w:type="paragraph" w:customStyle="1" w:styleId="B041159614C442C4B8732902AC3BD09F">
    <w:name w:val="B041159614C442C4B8732902AC3BD09F"/>
    <w:rsid w:val="0005560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1417</TotalTime>
  <Pages>51</Pages>
  <Words>14050</Words>
  <Characters>77137</Characters>
  <Application>Microsoft Office Word</Application>
  <DocSecurity>0</DocSecurity>
  <Lines>1836</Lines>
  <Paragraphs>806</Paragraphs>
  <ScaleCrop>false</ScaleCrop>
  <HeadingPairs>
    <vt:vector size="2" baseType="variant">
      <vt:variant>
        <vt:lpstr>Title</vt:lpstr>
      </vt:variant>
      <vt:variant>
        <vt:i4>1</vt:i4>
      </vt:variant>
    </vt:vector>
  </HeadingPairs>
  <TitlesOfParts>
    <vt:vector size="1" baseType="lpstr">
      <vt:lpstr/>
    </vt:vector>
  </TitlesOfParts>
  <Company>LMCC</Company>
  <LinksUpToDate>false</LinksUpToDate>
  <CharactersWithSpaces>90381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Regado</dc:creator>
  <cp:keywords/>
  <dc:description/>
  <cp:lastModifiedBy>Amy Regado</cp:lastModifiedBy>
  <cp:revision>276</cp:revision>
  <cp:lastPrinted>2020-01-17T05:21:00Z</cp:lastPrinted>
  <dcterms:created xsi:type="dcterms:W3CDTF">2022-10-26T05:55:00Z</dcterms:created>
  <dcterms:modified xsi:type="dcterms:W3CDTF">2022-11-13T20:53:00Z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32a5a2cb-a682-4750-a0b9-c48994324cb2</vt:lpwstr>
  </property>
</Properties>
</file>